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8962" w14:textId="3FDE444F" w:rsidR="00DD5DC4" w:rsidRPr="00BF2C15" w:rsidRDefault="00B66F35" w:rsidP="00A85951">
      <w:pPr>
        <w:jc w:val="center"/>
        <w:rPr>
          <w:rFonts w:eastAsia="Times New Roman" w:cs="Times New Roman"/>
          <w:b/>
          <w:sz w:val="28"/>
          <w:szCs w:val="28"/>
        </w:rPr>
      </w:pPr>
      <w:r w:rsidRPr="00BF2C15">
        <w:rPr>
          <w:rFonts w:eastAsia="Times New Roman" w:cs="Times New Roman"/>
          <w:b/>
          <w:sz w:val="28"/>
          <w:szCs w:val="28"/>
        </w:rPr>
        <w:t xml:space="preserve">TRANSFER BETWEEN </w:t>
      </w:r>
      <w:r w:rsidR="000A5702">
        <w:rPr>
          <w:rFonts w:eastAsia="Times New Roman" w:cs="Times New Roman"/>
          <w:b/>
          <w:sz w:val="28"/>
          <w:szCs w:val="28"/>
        </w:rPr>
        <w:t>CAMPUSES</w:t>
      </w:r>
      <w:r w:rsidR="0082623B">
        <w:rPr>
          <w:rFonts w:eastAsia="Times New Roman" w:cs="Times New Roman"/>
          <w:b/>
          <w:sz w:val="28"/>
          <w:szCs w:val="28"/>
        </w:rPr>
        <w:t xml:space="preserve"> AND COURSES</w:t>
      </w:r>
      <w:r w:rsidRPr="00BF2C15">
        <w:rPr>
          <w:rFonts w:eastAsia="Times New Roman" w:cs="Times New Roman"/>
          <w:b/>
          <w:sz w:val="28"/>
          <w:szCs w:val="28"/>
        </w:rPr>
        <w:t xml:space="preserve"> POLICY</w:t>
      </w:r>
    </w:p>
    <w:p w14:paraId="6037EEA9" w14:textId="77777777" w:rsidR="00975F5A" w:rsidRPr="00BF2C15" w:rsidRDefault="00975F5A" w:rsidP="00A85951"/>
    <w:tbl>
      <w:tblPr>
        <w:tblW w:w="9639"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2410"/>
        <w:gridCol w:w="7229"/>
      </w:tblGrid>
      <w:tr w:rsidR="00BF2C15" w:rsidRPr="00BF2C15" w14:paraId="7563346E" w14:textId="77777777" w:rsidTr="007F07DA">
        <w:tc>
          <w:tcPr>
            <w:tcW w:w="2410" w:type="dxa"/>
            <w:tcBorders>
              <w:top w:val="single" w:sz="8" w:space="0" w:color="000000"/>
              <w:left w:val="single" w:sz="8" w:space="0" w:color="000000"/>
              <w:bottom w:val="single" w:sz="8" w:space="0" w:color="000000"/>
            </w:tcBorders>
          </w:tcPr>
          <w:p w14:paraId="04E3FCC7" w14:textId="77777777" w:rsidR="00DD5DC4" w:rsidRPr="00BF2C15" w:rsidRDefault="00DD5DC4" w:rsidP="00A85951">
            <w:pPr>
              <w:rPr>
                <w:rFonts w:eastAsia="Times New Roman" w:cs="Times New Roman"/>
                <w:b/>
                <w:bCs/>
                <w:lang w:eastAsia="en-AU"/>
              </w:rPr>
            </w:pPr>
            <w:r w:rsidRPr="00BF2C15">
              <w:rPr>
                <w:rFonts w:eastAsia="Times New Roman" w:cs="Times New Roman"/>
                <w:b/>
                <w:bCs/>
                <w:lang w:eastAsia="en-AU"/>
              </w:rPr>
              <w:t>Approving authority</w:t>
            </w:r>
          </w:p>
        </w:tc>
        <w:tc>
          <w:tcPr>
            <w:tcW w:w="7229" w:type="dxa"/>
            <w:tcBorders>
              <w:top w:val="single" w:sz="8" w:space="0" w:color="000000"/>
              <w:bottom w:val="single" w:sz="8" w:space="0" w:color="000000"/>
              <w:right w:val="single" w:sz="8" w:space="0" w:color="000000"/>
            </w:tcBorders>
          </w:tcPr>
          <w:p w14:paraId="396511A8" w14:textId="77777777" w:rsidR="00DD5DC4" w:rsidRPr="00BF2C15" w:rsidRDefault="00DD5DC4" w:rsidP="00A85951">
            <w:pPr>
              <w:ind w:left="159"/>
              <w:jc w:val="both"/>
              <w:rPr>
                <w:rFonts w:eastAsia="Times New Roman" w:cs="Times New Roman"/>
                <w:bCs/>
                <w:lang w:eastAsia="en-AU"/>
              </w:rPr>
            </w:pPr>
            <w:r w:rsidRPr="00BF2C15">
              <w:rPr>
                <w:rFonts w:eastAsia="Times New Roman" w:cs="Times New Roman"/>
                <w:bCs/>
                <w:lang w:eastAsia="en-AU"/>
              </w:rPr>
              <w:t>Academic Board</w:t>
            </w:r>
          </w:p>
        </w:tc>
      </w:tr>
      <w:tr w:rsidR="00BF2C15" w:rsidRPr="00BF2C15" w14:paraId="261E5BD7" w14:textId="77777777" w:rsidTr="007F07DA">
        <w:tc>
          <w:tcPr>
            <w:tcW w:w="2410" w:type="dxa"/>
            <w:tcBorders>
              <w:top w:val="single" w:sz="8" w:space="0" w:color="000000"/>
              <w:left w:val="single" w:sz="8" w:space="0" w:color="000000"/>
              <w:bottom w:val="single" w:sz="8" w:space="0" w:color="000000"/>
            </w:tcBorders>
          </w:tcPr>
          <w:p w14:paraId="26EFB7FF" w14:textId="77777777" w:rsidR="00DD5DC4" w:rsidRPr="00BF2C15" w:rsidRDefault="00DD5DC4" w:rsidP="00A85951">
            <w:pPr>
              <w:rPr>
                <w:rFonts w:eastAsia="Times New Roman" w:cs="Times New Roman"/>
                <w:b/>
                <w:bCs/>
                <w:lang w:eastAsia="en-AU"/>
              </w:rPr>
            </w:pPr>
            <w:r w:rsidRPr="00BF2C15">
              <w:rPr>
                <w:rFonts w:eastAsia="Times New Roman" w:cs="Times New Roman"/>
                <w:b/>
                <w:bCs/>
                <w:lang w:eastAsia="en-AU"/>
              </w:rPr>
              <w:t>Purpose</w:t>
            </w:r>
          </w:p>
        </w:tc>
        <w:tc>
          <w:tcPr>
            <w:tcW w:w="7229" w:type="dxa"/>
            <w:tcBorders>
              <w:top w:val="single" w:sz="8" w:space="0" w:color="000000"/>
              <w:bottom w:val="single" w:sz="8" w:space="0" w:color="000000"/>
              <w:right w:val="single" w:sz="8" w:space="0" w:color="000000"/>
            </w:tcBorders>
          </w:tcPr>
          <w:p w14:paraId="557289D4" w14:textId="2EE11662" w:rsidR="00DD5DC4" w:rsidRPr="00BF2C15" w:rsidRDefault="00DD5DC4" w:rsidP="00A85951">
            <w:pPr>
              <w:ind w:left="159"/>
              <w:jc w:val="both"/>
              <w:rPr>
                <w:rFonts w:eastAsia="Times New Roman" w:cs="Times New Roman"/>
                <w:bCs/>
                <w:lang w:eastAsia="en-AU"/>
              </w:rPr>
            </w:pPr>
            <w:r w:rsidRPr="00BF2C15">
              <w:rPr>
                <w:rFonts w:eastAsia="Times New Roman" w:cs="Times New Roman"/>
                <w:bCs/>
                <w:lang w:eastAsia="en-AU"/>
              </w:rPr>
              <w:t xml:space="preserve">This policy outlines the </w:t>
            </w:r>
            <w:r w:rsidR="00754F2A">
              <w:rPr>
                <w:rFonts w:eastAsia="Times New Roman" w:cs="Times New Roman"/>
                <w:bCs/>
                <w:lang w:eastAsia="en-AU"/>
              </w:rPr>
              <w:t>requirements</w:t>
            </w:r>
            <w:r w:rsidRPr="00BF2C15">
              <w:rPr>
                <w:rFonts w:eastAsia="Times New Roman" w:cs="Times New Roman"/>
                <w:bCs/>
                <w:lang w:eastAsia="en-AU"/>
              </w:rPr>
              <w:t xml:space="preserve"> for </w:t>
            </w:r>
            <w:r w:rsidR="009574A1" w:rsidRPr="00BF2C15">
              <w:rPr>
                <w:rFonts w:eastAsia="Times New Roman" w:cs="Times New Roman"/>
                <w:bCs/>
                <w:lang w:eastAsia="en-AU"/>
              </w:rPr>
              <w:t xml:space="preserve">the transfer of students </w:t>
            </w:r>
            <w:r w:rsidR="00F76ECC">
              <w:rPr>
                <w:rFonts w:eastAsia="Times New Roman" w:cs="Times New Roman"/>
                <w:bCs/>
                <w:lang w:eastAsia="en-AU"/>
              </w:rPr>
              <w:t>between</w:t>
            </w:r>
            <w:r w:rsidR="0008579F" w:rsidRPr="00BF2C15">
              <w:rPr>
                <w:rFonts w:eastAsia="Times New Roman" w:cs="Times New Roman"/>
                <w:bCs/>
                <w:lang w:eastAsia="en-AU"/>
              </w:rPr>
              <w:t xml:space="preserve"> Institute </w:t>
            </w:r>
            <w:r w:rsidR="00F76ECC">
              <w:rPr>
                <w:rFonts w:eastAsia="Times New Roman" w:cs="Times New Roman"/>
                <w:bCs/>
                <w:lang w:eastAsia="en-AU"/>
              </w:rPr>
              <w:t>campuses</w:t>
            </w:r>
          </w:p>
        </w:tc>
      </w:tr>
      <w:tr w:rsidR="00BF2C15" w:rsidRPr="00BF2C15" w14:paraId="0363C156" w14:textId="77777777" w:rsidTr="007F07DA">
        <w:tc>
          <w:tcPr>
            <w:tcW w:w="2410" w:type="dxa"/>
          </w:tcPr>
          <w:p w14:paraId="75B60811" w14:textId="43098BD5" w:rsidR="00D21B1B" w:rsidRPr="00BF2C15" w:rsidRDefault="00D21B1B" w:rsidP="00A85951">
            <w:pPr>
              <w:rPr>
                <w:rFonts w:eastAsia="Times New Roman" w:cs="Times New Roman"/>
                <w:b/>
                <w:bCs/>
                <w:lang w:eastAsia="en-AU"/>
              </w:rPr>
            </w:pPr>
            <w:r w:rsidRPr="00BF2C15">
              <w:rPr>
                <w:rFonts w:eastAsia="Times New Roman" w:cs="Times New Roman"/>
                <w:b/>
                <w:bCs/>
                <w:lang w:eastAsia="en-AU"/>
              </w:rPr>
              <w:t>Responsible Officer</w:t>
            </w:r>
          </w:p>
        </w:tc>
        <w:tc>
          <w:tcPr>
            <w:tcW w:w="7229" w:type="dxa"/>
          </w:tcPr>
          <w:p w14:paraId="63606085" w14:textId="1CF6FE49" w:rsidR="00D21B1B" w:rsidRPr="00BF2C15" w:rsidRDefault="002D6954" w:rsidP="00A85951">
            <w:pPr>
              <w:ind w:left="159"/>
              <w:rPr>
                <w:rFonts w:eastAsia="Times New Roman" w:cs="Times New Roman"/>
                <w:bCs/>
                <w:lang w:eastAsia="en-AU"/>
              </w:rPr>
            </w:pPr>
            <w:r w:rsidRPr="00BF2C15">
              <w:t xml:space="preserve">Head of Marketing </w:t>
            </w:r>
            <w:r w:rsidRPr="00481C41">
              <w:rPr>
                <w:rFonts w:cs="Arial"/>
              </w:rPr>
              <w:t>(</w:t>
            </w:r>
            <w:r>
              <w:rPr>
                <w:rFonts w:cs="Arial"/>
              </w:rPr>
              <w:t xml:space="preserve">currently the </w:t>
            </w:r>
            <w:r w:rsidRPr="00481C41">
              <w:rPr>
                <w:rFonts w:cs="Arial"/>
              </w:rPr>
              <w:t>Director of Marketing &amp; Student Recruitment)</w:t>
            </w:r>
            <w:r>
              <w:rPr>
                <w:rFonts w:cs="Arial"/>
              </w:rPr>
              <w:t xml:space="preserve"> </w:t>
            </w:r>
            <w:r w:rsidRPr="00BF2C15">
              <w:t xml:space="preserve">and </w:t>
            </w:r>
            <w:r>
              <w:t xml:space="preserve">Head of </w:t>
            </w:r>
            <w:r w:rsidRPr="00BF2C15">
              <w:t xml:space="preserve">Student </w:t>
            </w:r>
            <w:r>
              <w:t xml:space="preserve">Services </w:t>
            </w:r>
            <w:r w:rsidRPr="009D02AC">
              <w:t>(</w:t>
            </w:r>
            <w:r>
              <w:t xml:space="preserve">currently the </w:t>
            </w:r>
            <w:r w:rsidRPr="009D02AC">
              <w:t>Student Services and Administration Coordinator)</w:t>
            </w:r>
          </w:p>
        </w:tc>
      </w:tr>
      <w:tr w:rsidR="00BF2C15" w:rsidRPr="00BF2C15" w14:paraId="0FA00884" w14:textId="77777777" w:rsidTr="007F07DA">
        <w:tc>
          <w:tcPr>
            <w:tcW w:w="2410" w:type="dxa"/>
            <w:tcBorders>
              <w:top w:val="single" w:sz="8" w:space="0" w:color="000000"/>
              <w:left w:val="single" w:sz="8" w:space="0" w:color="000000"/>
              <w:bottom w:val="single" w:sz="8" w:space="0" w:color="000000"/>
            </w:tcBorders>
          </w:tcPr>
          <w:p w14:paraId="24FCACC0" w14:textId="22A3F458" w:rsidR="00D21B1B" w:rsidRPr="00BF2C15" w:rsidRDefault="00D21B1B" w:rsidP="00A85951">
            <w:pPr>
              <w:rPr>
                <w:rFonts w:eastAsia="Times New Roman" w:cs="Times New Roman"/>
                <w:b/>
                <w:bCs/>
                <w:lang w:eastAsia="en-AU"/>
              </w:rPr>
            </w:pPr>
            <w:r w:rsidRPr="00BF2C15">
              <w:rPr>
                <w:rFonts w:eastAsia="Times New Roman" w:cs="Times New Roman"/>
                <w:b/>
                <w:bCs/>
                <w:lang w:eastAsia="en-AU"/>
              </w:rPr>
              <w:t>Next scheduled review</w:t>
            </w:r>
          </w:p>
        </w:tc>
        <w:tc>
          <w:tcPr>
            <w:tcW w:w="7229" w:type="dxa"/>
            <w:tcBorders>
              <w:top w:val="single" w:sz="8" w:space="0" w:color="000000"/>
              <w:bottom w:val="single" w:sz="8" w:space="0" w:color="000000"/>
              <w:right w:val="single" w:sz="8" w:space="0" w:color="000000"/>
            </w:tcBorders>
          </w:tcPr>
          <w:p w14:paraId="0C7C178C" w14:textId="599DA60B" w:rsidR="00D21B1B" w:rsidRPr="00A85951" w:rsidRDefault="00A85951" w:rsidP="00A85951">
            <w:pPr>
              <w:ind w:left="159"/>
              <w:jc w:val="both"/>
              <w:rPr>
                <w:rFonts w:eastAsia="Times New Roman" w:cs="Times New Roman"/>
                <w:b/>
                <w:bCs/>
                <w:lang w:eastAsia="en-AU"/>
              </w:rPr>
            </w:pPr>
            <w:r>
              <w:rPr>
                <w:rFonts w:cs="Times New Roman"/>
                <w:b/>
                <w:bCs/>
              </w:rPr>
              <w:t>April</w:t>
            </w:r>
            <w:r w:rsidR="00004DE8" w:rsidRPr="00A85951">
              <w:rPr>
                <w:rFonts w:cs="Times New Roman"/>
                <w:b/>
                <w:bCs/>
              </w:rPr>
              <w:t xml:space="preserve"> 20</w:t>
            </w:r>
            <w:r w:rsidR="002D6954" w:rsidRPr="00A85951">
              <w:rPr>
                <w:rFonts w:cs="Times New Roman"/>
                <w:b/>
                <w:bCs/>
              </w:rPr>
              <w:t>31</w:t>
            </w:r>
          </w:p>
        </w:tc>
      </w:tr>
      <w:tr w:rsidR="00BF2C15" w:rsidRPr="00BF2C15" w14:paraId="4133280D" w14:textId="77777777" w:rsidTr="007F07DA">
        <w:tc>
          <w:tcPr>
            <w:tcW w:w="2410" w:type="dxa"/>
          </w:tcPr>
          <w:p w14:paraId="09735B57" w14:textId="77777777" w:rsidR="00D21B1B" w:rsidRPr="00BF2C15" w:rsidRDefault="00D21B1B" w:rsidP="00A85951">
            <w:pPr>
              <w:rPr>
                <w:rFonts w:eastAsia="Times New Roman" w:cs="Times New Roman"/>
                <w:b/>
                <w:bCs/>
                <w:lang w:eastAsia="en-AU"/>
              </w:rPr>
            </w:pPr>
            <w:r w:rsidRPr="00BF2C15">
              <w:rPr>
                <w:rFonts w:eastAsia="Times New Roman" w:cs="Times New Roman"/>
                <w:b/>
                <w:bCs/>
                <w:lang w:eastAsia="en-AU"/>
              </w:rPr>
              <w:t>Document Location</w:t>
            </w:r>
          </w:p>
        </w:tc>
        <w:tc>
          <w:tcPr>
            <w:tcW w:w="7229" w:type="dxa"/>
          </w:tcPr>
          <w:p w14:paraId="2983D29A" w14:textId="791D9CC0" w:rsidR="00D21B1B" w:rsidRPr="00BF2C15" w:rsidRDefault="00D21B1B" w:rsidP="00A85951">
            <w:pPr>
              <w:ind w:left="159"/>
              <w:jc w:val="both"/>
              <w:rPr>
                <w:rFonts w:eastAsia="Times New Roman" w:cs="Times New Roman"/>
                <w:bCs/>
                <w:lang w:eastAsia="en-AU"/>
              </w:rPr>
            </w:pPr>
            <w:r w:rsidRPr="00BF2C15">
              <w:rPr>
                <w:rFonts w:eastAsia="Times New Roman" w:cs="Times New Roman"/>
                <w:bCs/>
                <w:lang w:eastAsia="en-AU"/>
              </w:rPr>
              <w:t>http://www.ozford.edu.au/higher-education/policies-and-procedures/</w:t>
            </w:r>
          </w:p>
        </w:tc>
      </w:tr>
      <w:tr w:rsidR="00D21B1B" w:rsidRPr="00BF2C15" w14:paraId="3C460D75" w14:textId="77777777" w:rsidTr="00FD1966">
        <w:tc>
          <w:tcPr>
            <w:tcW w:w="2410" w:type="dxa"/>
            <w:tcBorders>
              <w:top w:val="double" w:sz="6" w:space="0" w:color="000000"/>
              <w:left w:val="single" w:sz="8" w:space="0" w:color="000000"/>
              <w:bottom w:val="double" w:sz="6" w:space="0" w:color="000000"/>
            </w:tcBorders>
          </w:tcPr>
          <w:p w14:paraId="629446D9" w14:textId="77777777" w:rsidR="00D21B1B" w:rsidRPr="00BF2C15" w:rsidRDefault="00D21B1B" w:rsidP="00A85951">
            <w:pPr>
              <w:rPr>
                <w:rFonts w:eastAsia="Times New Roman" w:cs="Times New Roman"/>
                <w:b/>
                <w:bCs/>
                <w:lang w:eastAsia="en-AU"/>
              </w:rPr>
            </w:pPr>
            <w:r w:rsidRPr="00BF2C15">
              <w:rPr>
                <w:rFonts w:eastAsia="Times New Roman" w:cs="Times New Roman"/>
                <w:b/>
                <w:bCs/>
                <w:lang w:eastAsia="en-AU"/>
              </w:rPr>
              <w:t>Associated documents</w:t>
            </w:r>
          </w:p>
        </w:tc>
        <w:tc>
          <w:tcPr>
            <w:tcW w:w="7229" w:type="dxa"/>
            <w:tcBorders>
              <w:top w:val="double" w:sz="6" w:space="0" w:color="000000"/>
              <w:bottom w:val="double" w:sz="6" w:space="0" w:color="000000"/>
              <w:right w:val="single" w:sz="8" w:space="0" w:color="000000"/>
            </w:tcBorders>
          </w:tcPr>
          <w:p w14:paraId="6F688D05" w14:textId="77777777" w:rsidR="00423863" w:rsidRPr="00BF2C15" w:rsidRDefault="00423863" w:rsidP="00A85951">
            <w:pPr>
              <w:ind w:left="159"/>
              <w:jc w:val="both"/>
              <w:rPr>
                <w:rFonts w:eastAsia="Times New Roman" w:cs="Times New Roman"/>
                <w:bCs/>
                <w:lang w:eastAsia="en-AU"/>
              </w:rPr>
            </w:pPr>
            <w:r w:rsidRPr="00BF2C15">
              <w:rPr>
                <w:rFonts w:eastAsia="Times New Roman" w:cs="Times New Roman"/>
                <w:bCs/>
                <w:lang w:eastAsia="en-AU"/>
              </w:rPr>
              <w:t>Admissions Policy and Procedure</w:t>
            </w:r>
          </w:p>
          <w:p w14:paraId="6D6EE1A6" w14:textId="51DB08BB" w:rsidR="00D21B1B" w:rsidRPr="00BF2C15" w:rsidRDefault="00D21B1B" w:rsidP="00A85951">
            <w:pPr>
              <w:ind w:left="159"/>
              <w:jc w:val="both"/>
              <w:rPr>
                <w:rFonts w:eastAsia="Times New Roman" w:cs="Times New Roman"/>
                <w:bCs/>
                <w:lang w:eastAsia="en-AU"/>
              </w:rPr>
            </w:pPr>
            <w:r w:rsidRPr="00BF2C15">
              <w:rPr>
                <w:rFonts w:eastAsia="Times New Roman" w:cs="Times New Roman"/>
                <w:bCs/>
                <w:lang w:eastAsia="en-AU"/>
              </w:rPr>
              <w:t>Academic Progress Policy and Procedures</w:t>
            </w:r>
          </w:p>
          <w:p w14:paraId="14B5D1B8" w14:textId="23723A94" w:rsidR="00D21B1B" w:rsidRPr="00BF2C15" w:rsidRDefault="00D21B1B" w:rsidP="00A85951">
            <w:pPr>
              <w:widowControl w:val="0"/>
              <w:autoSpaceDE w:val="0"/>
              <w:autoSpaceDN w:val="0"/>
              <w:adjustRightInd w:val="0"/>
              <w:ind w:left="159"/>
              <w:jc w:val="both"/>
              <w:rPr>
                <w:rFonts w:eastAsia="Times New Roman" w:cs="Times New Roman"/>
                <w:bCs/>
              </w:rPr>
            </w:pPr>
            <w:bookmarkStart w:id="0" w:name="_Hlk144736998"/>
            <w:r w:rsidRPr="00BF2C15">
              <w:rPr>
                <w:rFonts w:eastAsia="Times New Roman" w:cs="Times New Roman"/>
                <w:bCs/>
              </w:rPr>
              <w:t xml:space="preserve">Deferring, Suspending or Cancelling a Student’s Enrolment Policy </w:t>
            </w:r>
            <w:r w:rsidR="008E3827" w:rsidRPr="00BF2C15">
              <w:rPr>
                <w:rFonts w:eastAsia="Times New Roman" w:cs="Times New Roman"/>
                <w:bCs/>
              </w:rPr>
              <w:t>and</w:t>
            </w:r>
            <w:r w:rsidRPr="00BF2C15">
              <w:rPr>
                <w:rFonts w:eastAsia="Times New Roman" w:cs="Times New Roman"/>
                <w:bCs/>
              </w:rPr>
              <w:t xml:space="preserve"> Procedure</w:t>
            </w:r>
          </w:p>
          <w:bookmarkEnd w:id="0"/>
          <w:p w14:paraId="2C8F89F9" w14:textId="77777777" w:rsidR="00692A44" w:rsidRPr="00692A44" w:rsidRDefault="00692A44" w:rsidP="00A85951">
            <w:pPr>
              <w:pStyle w:val="TableParagraph"/>
              <w:widowControl/>
              <w:ind w:left="230" w:hanging="71"/>
              <w:rPr>
                <w:rFonts w:ascii="Garamond" w:eastAsia="Times New Roman" w:hAnsi="Garamond" w:cs="Times New Roman"/>
                <w:bCs/>
                <w:lang w:val="en-AU"/>
              </w:rPr>
            </w:pPr>
            <w:r w:rsidRPr="00692A44">
              <w:rPr>
                <w:rFonts w:ascii="Garamond" w:eastAsia="Times New Roman" w:hAnsi="Garamond" w:cs="Times New Roman"/>
                <w:bCs/>
                <w:lang w:val="en-AU"/>
              </w:rPr>
              <w:t>Domestic Student Fee Refund and Remission Policy and Procedure</w:t>
            </w:r>
          </w:p>
          <w:p w14:paraId="24063C62" w14:textId="5A65F6AD" w:rsidR="009E00A2" w:rsidRPr="00BF2C15" w:rsidRDefault="009E00A2" w:rsidP="00A85951">
            <w:pPr>
              <w:pStyle w:val="TableParagraph"/>
              <w:widowControl/>
              <w:ind w:left="230" w:hanging="83"/>
              <w:rPr>
                <w:rFonts w:ascii="Garamond" w:hAnsi="Garamond"/>
                <w:spacing w:val="-1"/>
                <w:lang w:val="en-AU"/>
              </w:rPr>
            </w:pPr>
            <w:r w:rsidRPr="00BF2C15">
              <w:rPr>
                <w:rFonts w:ascii="Garamond" w:hAnsi="Garamond"/>
                <w:spacing w:val="-1"/>
                <w:lang w:val="en-AU"/>
              </w:rPr>
              <w:t>International Student Fee Refund Policy</w:t>
            </w:r>
            <w:r w:rsidR="00B66F35" w:rsidRPr="00BF2C15">
              <w:rPr>
                <w:rFonts w:ascii="Garamond" w:hAnsi="Garamond"/>
                <w:spacing w:val="-1"/>
                <w:lang w:val="en-AU"/>
              </w:rPr>
              <w:t xml:space="preserve"> and Procedure</w:t>
            </w:r>
          </w:p>
          <w:p w14:paraId="3279E301" w14:textId="77777777" w:rsidR="00B66F35" w:rsidRPr="00BF2C15" w:rsidRDefault="00B66F35" w:rsidP="00A85951">
            <w:pPr>
              <w:ind w:left="150" w:right="480"/>
              <w:jc w:val="both"/>
              <w:textAlignment w:val="baseline"/>
              <w:rPr>
                <w:rFonts w:eastAsia="Times New Roman" w:cs="Times New Roman"/>
                <w:lang w:eastAsia="en-AU" w:bidi="th-TH"/>
              </w:rPr>
            </w:pPr>
            <w:bookmarkStart w:id="1" w:name="_Hlk144737075"/>
            <w:r w:rsidRPr="00BF2C15">
              <w:rPr>
                <w:rFonts w:eastAsia="Times New Roman" w:cs="Times New Roman"/>
              </w:rPr>
              <w:t>Records Management Policy and Procedure</w:t>
            </w:r>
            <w:r w:rsidRPr="00BF2C15">
              <w:rPr>
                <w:rFonts w:eastAsia="Times New Roman" w:cs="Times New Roman"/>
                <w:lang w:eastAsia="en-AU" w:bidi="th-TH"/>
              </w:rPr>
              <w:t xml:space="preserve"> </w:t>
            </w:r>
          </w:p>
          <w:p w14:paraId="2DF667C4" w14:textId="75EA2427" w:rsidR="00EA330C" w:rsidRPr="00BF2C15" w:rsidRDefault="00EA330C" w:rsidP="00A85951">
            <w:pPr>
              <w:ind w:left="150" w:right="480"/>
              <w:jc w:val="both"/>
              <w:textAlignment w:val="baseline"/>
              <w:rPr>
                <w:rFonts w:eastAsia="Times New Roman" w:cs="Times New Roman"/>
                <w:lang w:eastAsia="en-AU" w:bidi="th-TH"/>
              </w:rPr>
            </w:pPr>
            <w:bookmarkStart w:id="2" w:name="_Hlk144737030"/>
            <w:bookmarkEnd w:id="1"/>
            <w:r w:rsidRPr="00BF2C15">
              <w:rPr>
                <w:rFonts w:eastAsia="Times New Roman" w:cs="Times New Roman"/>
                <w:lang w:eastAsia="en-AU" w:bidi="th-TH"/>
              </w:rPr>
              <w:t>Student Grievance</w:t>
            </w:r>
            <w:r w:rsidR="00B66F35" w:rsidRPr="00BF2C15">
              <w:rPr>
                <w:rFonts w:eastAsia="Times New Roman" w:cs="Times New Roman"/>
                <w:lang w:eastAsia="en-AU" w:bidi="th-TH"/>
              </w:rPr>
              <w:t>s</w:t>
            </w:r>
            <w:r w:rsidRPr="00BF2C15">
              <w:rPr>
                <w:rFonts w:eastAsia="Times New Roman" w:cs="Times New Roman"/>
                <w:lang w:eastAsia="en-AU" w:bidi="th-TH"/>
              </w:rPr>
              <w:t xml:space="preserve"> and Appeals Policy and Procedure</w:t>
            </w:r>
            <w:bookmarkEnd w:id="2"/>
          </w:p>
          <w:p w14:paraId="115A14B4" w14:textId="4FCE270F" w:rsidR="00D21B1B" w:rsidRDefault="00D21B1B" w:rsidP="00A85951">
            <w:pPr>
              <w:widowControl w:val="0"/>
              <w:autoSpaceDE w:val="0"/>
              <w:autoSpaceDN w:val="0"/>
              <w:adjustRightInd w:val="0"/>
              <w:ind w:left="159"/>
              <w:jc w:val="both"/>
              <w:rPr>
                <w:rFonts w:eastAsia="Times New Roman" w:cs="Times New Roman"/>
                <w:bCs/>
              </w:rPr>
            </w:pPr>
            <w:r w:rsidRPr="00BF2C15">
              <w:rPr>
                <w:rFonts w:eastAsia="Times New Roman" w:cs="Times New Roman"/>
                <w:bCs/>
              </w:rPr>
              <w:t xml:space="preserve">Transfer Between Registered Providers </w:t>
            </w:r>
            <w:r w:rsidR="00B8107C">
              <w:rPr>
                <w:rFonts w:eastAsia="Times New Roman" w:cs="Times New Roman"/>
                <w:bCs/>
              </w:rPr>
              <w:t xml:space="preserve">Policy and </w:t>
            </w:r>
            <w:r w:rsidRPr="00BF2C15">
              <w:rPr>
                <w:rFonts w:eastAsia="Times New Roman" w:cs="Times New Roman"/>
                <w:bCs/>
              </w:rPr>
              <w:t>Procedure</w:t>
            </w:r>
          </w:p>
          <w:p w14:paraId="51D38FF2" w14:textId="046457AB" w:rsidR="00DE5E48" w:rsidRPr="00BF2C15" w:rsidRDefault="00B8107C" w:rsidP="00A85951">
            <w:pPr>
              <w:widowControl w:val="0"/>
              <w:autoSpaceDE w:val="0"/>
              <w:autoSpaceDN w:val="0"/>
              <w:adjustRightInd w:val="0"/>
              <w:ind w:left="159"/>
              <w:jc w:val="both"/>
              <w:rPr>
                <w:rFonts w:eastAsia="Times New Roman" w:cs="Times New Roman"/>
                <w:bCs/>
              </w:rPr>
            </w:pPr>
            <w:r>
              <w:rPr>
                <w:rFonts w:eastAsia="Times New Roman" w:cs="Times New Roman"/>
                <w:bCs/>
              </w:rPr>
              <w:t>Transfer between Campuses Procedure</w:t>
            </w:r>
          </w:p>
        </w:tc>
      </w:tr>
    </w:tbl>
    <w:p w14:paraId="018697BE" w14:textId="68CB4ED8" w:rsidR="00593D8F" w:rsidRPr="00BF2C15" w:rsidRDefault="00593D8F" w:rsidP="00A85951">
      <w:pPr>
        <w:tabs>
          <w:tab w:val="left" w:pos="426"/>
        </w:tabs>
        <w:ind w:left="-284" w:firstLine="284"/>
        <w:jc w:val="both"/>
        <w:rPr>
          <w:rFonts w:eastAsia="Times New Roman" w:cs="Times New Roman"/>
          <w:b/>
        </w:rPr>
      </w:pPr>
    </w:p>
    <w:p w14:paraId="341AFE39" w14:textId="61882AE8" w:rsidR="00142538" w:rsidRPr="00BF2C15" w:rsidRDefault="00142538" w:rsidP="00A85951">
      <w:pPr>
        <w:pStyle w:val="ListParagraph"/>
        <w:numPr>
          <w:ilvl w:val="0"/>
          <w:numId w:val="30"/>
        </w:numPr>
        <w:tabs>
          <w:tab w:val="left" w:pos="426"/>
        </w:tabs>
        <w:ind w:hanging="720"/>
        <w:contextualSpacing w:val="0"/>
        <w:jc w:val="both"/>
        <w:rPr>
          <w:rFonts w:eastAsia="Times New Roman" w:cs="Times New Roman"/>
          <w:b/>
        </w:rPr>
      </w:pPr>
      <w:r w:rsidRPr="00BF2C15">
        <w:rPr>
          <w:rFonts w:eastAsia="Times New Roman" w:cs="Times New Roman"/>
          <w:b/>
        </w:rPr>
        <w:t>P</w:t>
      </w:r>
      <w:r w:rsidR="00744A30" w:rsidRPr="00BF2C15">
        <w:rPr>
          <w:rFonts w:eastAsia="Times New Roman" w:cs="Times New Roman"/>
          <w:b/>
        </w:rPr>
        <w:t>RINCIPLES</w:t>
      </w:r>
    </w:p>
    <w:p w14:paraId="1E2ACC39" w14:textId="77777777" w:rsidR="00A7489E" w:rsidRDefault="004C7F07" w:rsidP="00A85951">
      <w:r>
        <w:t>This Policy</w:t>
      </w:r>
      <w:r w:rsidRPr="000328D5">
        <w:t xml:space="preserve"> </w:t>
      </w:r>
      <w:r>
        <w:t xml:space="preserve">outlines the </w:t>
      </w:r>
      <w:r w:rsidR="00A7489E">
        <w:t xml:space="preserve">requirements that students </w:t>
      </w:r>
      <w:r w:rsidRPr="000328D5">
        <w:t>must follow when requesting a transfer from one campus to another</w:t>
      </w:r>
      <w:r w:rsidR="00A7489E">
        <w:t>.</w:t>
      </w:r>
    </w:p>
    <w:p w14:paraId="2B1E4509" w14:textId="48DF28A6" w:rsidR="004C7F07" w:rsidRDefault="00A7489E" w:rsidP="00A85951">
      <w:pPr>
        <w:tabs>
          <w:tab w:val="left" w:pos="426"/>
        </w:tabs>
        <w:jc w:val="both"/>
      </w:pPr>
      <w:r>
        <w:t>For international students, a</w:t>
      </w:r>
      <w:r w:rsidRPr="000328D5">
        <w:t xml:space="preserve"> change of campus for international students in Australia is treated as an enrolment change that must be reported in PRISMS</w:t>
      </w:r>
      <w:r>
        <w:t xml:space="preserve">. This policy ensures that the Institute </w:t>
      </w:r>
      <w:r w:rsidR="004C7F07" w:rsidRPr="000328D5">
        <w:t>compli</w:t>
      </w:r>
      <w:r>
        <w:t>es</w:t>
      </w:r>
      <w:r w:rsidR="004C7F07" w:rsidRPr="000328D5">
        <w:t xml:space="preserve"> with the ESOS Act.</w:t>
      </w:r>
    </w:p>
    <w:p w14:paraId="43DB5CE0" w14:textId="5141DF1D" w:rsidR="00E27EF3" w:rsidRPr="000328D5" w:rsidRDefault="00E27EF3" w:rsidP="00A85951">
      <w:pPr>
        <w:tabs>
          <w:tab w:val="left" w:pos="426"/>
        </w:tabs>
        <w:jc w:val="both"/>
      </w:pPr>
      <w:r w:rsidRPr="00E27EF3">
        <w:t xml:space="preserve">This </w:t>
      </w:r>
      <w:r w:rsidR="008C2DFD">
        <w:t>Policy</w:t>
      </w:r>
      <w:r w:rsidRPr="00E27EF3">
        <w:t xml:space="preserve"> should be read in conjunction with the</w:t>
      </w:r>
      <w:r>
        <w:t xml:space="preserve"> </w:t>
      </w:r>
      <w:r w:rsidRPr="00E27EF3">
        <w:rPr>
          <w:rFonts w:eastAsia="Times New Roman" w:cs="Times New Roman"/>
          <w:b/>
          <w:i/>
          <w:iCs/>
          <w:lang w:eastAsia="en-AU"/>
        </w:rPr>
        <w:t>Admissions Policy and Procedure</w:t>
      </w:r>
      <w:r>
        <w:rPr>
          <w:rFonts w:eastAsia="Times New Roman" w:cs="Times New Roman"/>
          <w:bCs/>
          <w:lang w:eastAsia="en-AU"/>
        </w:rPr>
        <w:t>.</w:t>
      </w:r>
    </w:p>
    <w:p w14:paraId="1902358C" w14:textId="77777777" w:rsidR="0005127B" w:rsidRPr="00BF2C15" w:rsidRDefault="0005127B" w:rsidP="00A85951">
      <w:pPr>
        <w:tabs>
          <w:tab w:val="left" w:pos="426"/>
        </w:tabs>
        <w:jc w:val="both"/>
        <w:rPr>
          <w:rFonts w:eastAsia="Times New Roman" w:cs="Times New Roman"/>
        </w:rPr>
      </w:pPr>
    </w:p>
    <w:p w14:paraId="2EB70E1A" w14:textId="49A612F1" w:rsidR="00142538" w:rsidRPr="00BF2C15" w:rsidRDefault="00744A30" w:rsidP="00A85951">
      <w:pPr>
        <w:pStyle w:val="ListParagraph"/>
        <w:numPr>
          <w:ilvl w:val="0"/>
          <w:numId w:val="30"/>
        </w:numPr>
        <w:tabs>
          <w:tab w:val="left" w:pos="426"/>
        </w:tabs>
        <w:ind w:hanging="720"/>
        <w:contextualSpacing w:val="0"/>
        <w:jc w:val="both"/>
        <w:rPr>
          <w:rFonts w:eastAsia="Times New Roman" w:cs="Times New Roman"/>
          <w:b/>
        </w:rPr>
      </w:pPr>
      <w:r w:rsidRPr="00BF2C15">
        <w:rPr>
          <w:rFonts w:eastAsia="Times New Roman" w:cs="Times New Roman"/>
          <w:b/>
        </w:rPr>
        <w:t>SCOPE</w:t>
      </w:r>
    </w:p>
    <w:p w14:paraId="372D68CB" w14:textId="006EC033" w:rsidR="001A5536" w:rsidRPr="00BF2C15" w:rsidRDefault="00142538" w:rsidP="00A85951">
      <w:pPr>
        <w:tabs>
          <w:tab w:val="left" w:pos="426"/>
        </w:tabs>
        <w:jc w:val="both"/>
        <w:rPr>
          <w:rFonts w:eastAsia="Times New Roman" w:cs="Times New Roman"/>
          <w:bCs/>
        </w:rPr>
      </w:pPr>
      <w:r w:rsidRPr="00BF2C15">
        <w:rPr>
          <w:rFonts w:eastAsia="Times New Roman" w:cs="Times New Roman"/>
          <w:bCs/>
        </w:rPr>
        <w:t>This policy</w:t>
      </w:r>
      <w:r w:rsidR="00F54E98" w:rsidRPr="00BF2C15">
        <w:rPr>
          <w:rFonts w:eastAsia="Times New Roman" w:cs="Times New Roman"/>
          <w:bCs/>
        </w:rPr>
        <w:t xml:space="preserve"> </w:t>
      </w:r>
      <w:bookmarkStart w:id="3" w:name="_Hlk144736761"/>
      <w:r w:rsidR="00195BE2" w:rsidRPr="00BF2C15">
        <w:rPr>
          <w:rFonts w:eastAsia="Times New Roman" w:cs="Times New Roman"/>
          <w:bCs/>
        </w:rPr>
        <w:t>a</w:t>
      </w:r>
      <w:r w:rsidR="00B66F35" w:rsidRPr="00BF2C15">
        <w:rPr>
          <w:rFonts w:eastAsia="Times New Roman" w:cs="Times New Roman"/>
          <w:bCs/>
        </w:rPr>
        <w:t xml:space="preserve">pplies to all staff and </w:t>
      </w:r>
      <w:r w:rsidRPr="00BF2C15">
        <w:rPr>
          <w:rFonts w:eastAsia="Times New Roman" w:cs="Times New Roman"/>
          <w:bCs/>
        </w:rPr>
        <w:t>to all students</w:t>
      </w:r>
      <w:r w:rsidR="00472FE9" w:rsidRPr="00BF2C15">
        <w:rPr>
          <w:rFonts w:eastAsia="Times New Roman" w:cs="Times New Roman"/>
          <w:bCs/>
        </w:rPr>
        <w:t xml:space="preserve"> </w:t>
      </w:r>
      <w:r w:rsidRPr="00BF2C15">
        <w:rPr>
          <w:rFonts w:eastAsia="Times New Roman" w:cs="Times New Roman"/>
          <w:bCs/>
        </w:rPr>
        <w:t xml:space="preserve">applying to study with </w:t>
      </w:r>
      <w:r w:rsidR="0008579F" w:rsidRPr="00BF2C15">
        <w:rPr>
          <w:rFonts w:eastAsia="Times New Roman" w:cs="Times New Roman"/>
          <w:bCs/>
        </w:rPr>
        <w:t>the Institute</w:t>
      </w:r>
      <w:r w:rsidRPr="00BF2C15">
        <w:rPr>
          <w:rFonts w:eastAsia="Times New Roman" w:cs="Times New Roman"/>
          <w:bCs/>
        </w:rPr>
        <w:t xml:space="preserve"> or </w:t>
      </w:r>
      <w:r w:rsidR="00472FE9" w:rsidRPr="00BF2C15">
        <w:rPr>
          <w:rFonts w:eastAsia="Times New Roman" w:cs="Times New Roman"/>
          <w:bCs/>
        </w:rPr>
        <w:t>currently enrolled at the Institute</w:t>
      </w:r>
      <w:r w:rsidRPr="00BF2C15">
        <w:rPr>
          <w:rFonts w:eastAsia="Times New Roman" w:cs="Times New Roman"/>
          <w:bCs/>
        </w:rPr>
        <w:t>.</w:t>
      </w:r>
    </w:p>
    <w:bookmarkEnd w:id="3"/>
    <w:p w14:paraId="483F227E" w14:textId="77777777" w:rsidR="00593D8F" w:rsidRDefault="00593D8F" w:rsidP="00A85951">
      <w:pPr>
        <w:tabs>
          <w:tab w:val="left" w:pos="426"/>
        </w:tabs>
        <w:jc w:val="both"/>
        <w:rPr>
          <w:rFonts w:eastAsia="Times New Roman" w:cs="Times New Roman"/>
          <w:bCs/>
        </w:rPr>
      </w:pPr>
    </w:p>
    <w:p w14:paraId="04F70D09" w14:textId="77777777" w:rsidR="00A85951" w:rsidRPr="00BF2C15" w:rsidRDefault="00A85951" w:rsidP="00A85951">
      <w:pPr>
        <w:tabs>
          <w:tab w:val="left" w:pos="426"/>
        </w:tabs>
        <w:jc w:val="both"/>
        <w:rPr>
          <w:rFonts w:eastAsia="Times New Roman" w:cs="Times New Roman"/>
          <w:bCs/>
        </w:rPr>
      </w:pPr>
    </w:p>
    <w:p w14:paraId="7E938F9C" w14:textId="292A3332" w:rsidR="00EB219A" w:rsidRPr="00BF2C15" w:rsidRDefault="00EB219A" w:rsidP="00A85951">
      <w:pPr>
        <w:pStyle w:val="ListParagraph"/>
        <w:numPr>
          <w:ilvl w:val="0"/>
          <w:numId w:val="30"/>
        </w:numPr>
        <w:tabs>
          <w:tab w:val="left" w:pos="426"/>
        </w:tabs>
        <w:ind w:hanging="720"/>
        <w:contextualSpacing w:val="0"/>
        <w:jc w:val="both"/>
        <w:rPr>
          <w:rFonts w:eastAsia="Times New Roman" w:cs="Times New Roman"/>
          <w:b/>
        </w:rPr>
      </w:pPr>
      <w:r w:rsidRPr="00BF2C15">
        <w:rPr>
          <w:rFonts w:eastAsia="Times New Roman" w:cs="Times New Roman"/>
          <w:b/>
        </w:rPr>
        <w:t>D</w:t>
      </w:r>
      <w:r w:rsidR="00744A30" w:rsidRPr="00BF2C15">
        <w:rPr>
          <w:rFonts w:eastAsia="Times New Roman" w:cs="Times New Roman"/>
          <w:b/>
        </w:rPr>
        <w:t>EFINITIONS</w:t>
      </w:r>
    </w:p>
    <w:p w14:paraId="6D458D0D" w14:textId="77777777" w:rsidR="00A41610" w:rsidRPr="00BF2C15" w:rsidRDefault="00A41610" w:rsidP="00A85951">
      <w:pPr>
        <w:tabs>
          <w:tab w:val="left" w:pos="567"/>
        </w:tabs>
        <w:ind w:right="147"/>
        <w:rPr>
          <w:b/>
          <w:bCs/>
        </w:rPr>
      </w:pPr>
      <w:r w:rsidRPr="00BF2C15">
        <w:rPr>
          <w:b/>
          <w:bCs/>
          <w:i/>
          <w:lang w:val="en-US" w:eastAsia="zh-CN"/>
        </w:rPr>
        <w:t>Confirmation</w:t>
      </w:r>
      <w:r w:rsidRPr="00BF2C15">
        <w:rPr>
          <w:b/>
          <w:bCs/>
          <w:i/>
        </w:rPr>
        <w:t xml:space="preserve"> of Enrolment (CoE)</w:t>
      </w:r>
    </w:p>
    <w:p w14:paraId="7FBF7621" w14:textId="77777777" w:rsidR="00FC01F6" w:rsidRPr="00BF2C15" w:rsidRDefault="00FC01F6" w:rsidP="00A85951">
      <w:r w:rsidRPr="00BF2C15">
        <w:t xml:space="preserve">The Confirmation of Enrolment (also called a CoE) is an official statement from the Institute via PRISMS that lists the student’s details, course and the start and end dates of the course. </w:t>
      </w:r>
    </w:p>
    <w:p w14:paraId="20412555" w14:textId="77777777" w:rsidR="00A41610" w:rsidRPr="00BF2C15" w:rsidRDefault="00A41610" w:rsidP="00A85951">
      <w:pPr>
        <w:tabs>
          <w:tab w:val="left" w:pos="567"/>
        </w:tabs>
        <w:ind w:right="147"/>
        <w:jc w:val="both"/>
        <w:rPr>
          <w:iCs/>
        </w:rPr>
      </w:pPr>
      <w:r w:rsidRPr="00BF2C15">
        <w:rPr>
          <w:iCs/>
        </w:rPr>
        <w:t xml:space="preserve">The Confirmation of Enrolment (COE) is an official document issued to international students by universities and other education providers in Australia. It confirms that the student has accepted a place in a course and has paid required tuition fees and Overseas Student Health Cover (OSHC). The COE is required by the Department of Home Affairs for the purpose of issuing a student visa. </w:t>
      </w:r>
    </w:p>
    <w:p w14:paraId="282FFC39" w14:textId="77777777" w:rsidR="001A7277" w:rsidRPr="00BF2C15" w:rsidRDefault="001A7277" w:rsidP="00A85951">
      <w:pPr>
        <w:tabs>
          <w:tab w:val="left" w:pos="567"/>
        </w:tabs>
        <w:ind w:right="147"/>
        <w:rPr>
          <w:b/>
          <w:bCs/>
          <w:i/>
          <w:lang w:val="en-US" w:eastAsia="zh-CN"/>
        </w:rPr>
      </w:pPr>
      <w:r w:rsidRPr="00BF2C15">
        <w:rPr>
          <w:b/>
          <w:bCs/>
          <w:i/>
          <w:lang w:val="en-US" w:eastAsia="zh-CN"/>
        </w:rPr>
        <w:t xml:space="preserve">Compassionate or Compelling Circumstances </w:t>
      </w:r>
    </w:p>
    <w:p w14:paraId="53EBCF47" w14:textId="77777777" w:rsidR="001A7277" w:rsidRPr="00BF2C15" w:rsidRDefault="001A7277" w:rsidP="00A85951">
      <w:pPr>
        <w:ind w:right="135"/>
        <w:textAlignment w:val="baseline"/>
        <w:rPr>
          <w:rFonts w:cs="Segoe UI"/>
          <w:lang w:bidi="th-TH"/>
        </w:rPr>
      </w:pPr>
      <w:r w:rsidRPr="00BF2C15">
        <w:rPr>
          <w:rFonts w:cs="Segoe UI"/>
          <w:lang w:val="en-US" w:bidi="th-TH"/>
        </w:rPr>
        <w:t>Compassionate or compelling circumstances</w:t>
      </w:r>
      <w:r w:rsidRPr="00BF2C15">
        <w:rPr>
          <w:rFonts w:cs="Segoe UI"/>
          <w:b/>
          <w:bCs/>
          <w:lang w:val="en-US" w:bidi="th-TH"/>
        </w:rPr>
        <w:t xml:space="preserve"> </w:t>
      </w:r>
      <w:r w:rsidRPr="00BF2C15">
        <w:rPr>
          <w:rFonts w:cs="Segoe UI"/>
          <w:lang w:val="en-US" w:bidi="th-TH"/>
        </w:rPr>
        <w:t xml:space="preserve">are generally those beyond the control of the </w:t>
      </w:r>
      <w:r w:rsidRPr="00BF2C15">
        <w:rPr>
          <w:rFonts w:cs="Segoe UI"/>
          <w:lang w:bidi="th-TH"/>
        </w:rPr>
        <w:t xml:space="preserve">student and which have an </w:t>
      </w:r>
      <w:r w:rsidRPr="00BF2C15">
        <w:rPr>
          <w:rFonts w:cs="Segoe UI"/>
          <w:lang w:val="en-US" w:bidi="th-TH"/>
        </w:rPr>
        <w:t>impact upon the student’s course progress or wellbeing. These could include, but are not limited to:</w:t>
      </w:r>
      <w:r w:rsidRPr="00BF2C15">
        <w:rPr>
          <w:rFonts w:cs="Segoe UI"/>
          <w:lang w:bidi="th-TH"/>
        </w:rPr>
        <w:t xml:space="preserve"> </w:t>
      </w:r>
    </w:p>
    <w:p w14:paraId="187BB5F4" w14:textId="77777777" w:rsidR="001A7277" w:rsidRPr="00BF2C15" w:rsidRDefault="001A7277" w:rsidP="00A85951">
      <w:pPr>
        <w:numPr>
          <w:ilvl w:val="0"/>
          <w:numId w:val="27"/>
        </w:numPr>
        <w:autoSpaceDE w:val="0"/>
        <w:autoSpaceDN w:val="0"/>
        <w:adjustRightInd w:val="0"/>
        <w:jc w:val="both"/>
        <w:rPr>
          <w:rFonts w:eastAsia="Calibri" w:cs="Calibri"/>
        </w:rPr>
      </w:pPr>
      <w:r w:rsidRPr="00BF2C15">
        <w:rPr>
          <w:rFonts w:eastAsia="Calibri" w:cs="Calibri"/>
        </w:rPr>
        <w:t>serious illness or injury where a medical certificate states that the student is unable to attend class;</w:t>
      </w:r>
    </w:p>
    <w:p w14:paraId="5D001F57" w14:textId="77777777" w:rsidR="001A7277" w:rsidRPr="00BF2C15" w:rsidRDefault="001A7277" w:rsidP="00A85951">
      <w:pPr>
        <w:numPr>
          <w:ilvl w:val="0"/>
          <w:numId w:val="27"/>
        </w:numPr>
        <w:autoSpaceDE w:val="0"/>
        <w:autoSpaceDN w:val="0"/>
        <w:adjustRightInd w:val="0"/>
        <w:jc w:val="both"/>
        <w:rPr>
          <w:rFonts w:eastAsia="Calibri" w:cs="Calibri"/>
        </w:rPr>
      </w:pPr>
      <w:r w:rsidRPr="00BF2C15">
        <w:rPr>
          <w:rFonts w:eastAsia="Calibri" w:cs="Calibri"/>
        </w:rPr>
        <w:t>bereavement for the death of close family members such as parents or grandparents (documented evidence must be provided);</w:t>
      </w:r>
    </w:p>
    <w:p w14:paraId="68BF344E" w14:textId="77777777" w:rsidR="001A7277" w:rsidRPr="00BF2C15" w:rsidRDefault="001A7277" w:rsidP="00A85951">
      <w:pPr>
        <w:numPr>
          <w:ilvl w:val="0"/>
          <w:numId w:val="27"/>
        </w:numPr>
        <w:autoSpaceDE w:val="0"/>
        <w:autoSpaceDN w:val="0"/>
        <w:adjustRightInd w:val="0"/>
        <w:jc w:val="both"/>
        <w:rPr>
          <w:rFonts w:eastAsia="Calibri" w:cs="Calibri"/>
        </w:rPr>
      </w:pPr>
      <w:r w:rsidRPr="00BF2C15">
        <w:rPr>
          <w:rFonts w:eastAsia="Calibri" w:cs="Calibri"/>
        </w:rPr>
        <w:t>serious illness, accident or family incident which requires immediate travel which has impacted the student to studies;</w:t>
      </w:r>
    </w:p>
    <w:p w14:paraId="0A467D2A" w14:textId="77777777" w:rsidR="001A7277" w:rsidRPr="00BF2C15" w:rsidRDefault="001A7277" w:rsidP="00A85951">
      <w:pPr>
        <w:numPr>
          <w:ilvl w:val="0"/>
          <w:numId w:val="27"/>
        </w:numPr>
        <w:autoSpaceDE w:val="0"/>
        <w:autoSpaceDN w:val="0"/>
        <w:adjustRightInd w:val="0"/>
        <w:jc w:val="both"/>
        <w:rPr>
          <w:rFonts w:eastAsia="Calibri" w:cs="Calibri"/>
        </w:rPr>
      </w:pPr>
      <w:r w:rsidRPr="00BF2C15">
        <w:rPr>
          <w:rFonts w:eastAsia="Calibri" w:cs="Calibri"/>
        </w:rPr>
        <w:t>the inability to begin study on the course commencement date stated on the CoE due to delay in receiving a student visa if relevant;</w:t>
      </w:r>
    </w:p>
    <w:p w14:paraId="4D3C6C27" w14:textId="77777777" w:rsidR="001A7277" w:rsidRPr="00BF2C15" w:rsidRDefault="001A7277" w:rsidP="00A85951">
      <w:pPr>
        <w:numPr>
          <w:ilvl w:val="0"/>
          <w:numId w:val="27"/>
        </w:numPr>
        <w:autoSpaceDE w:val="0"/>
        <w:autoSpaceDN w:val="0"/>
        <w:adjustRightInd w:val="0"/>
        <w:jc w:val="both"/>
        <w:rPr>
          <w:rFonts w:eastAsia="Calibri" w:cs="Calibri"/>
        </w:rPr>
      </w:pPr>
      <w:r w:rsidRPr="00BF2C15">
        <w:rPr>
          <w:rFonts w:eastAsia="Calibri" w:cs="Calibri"/>
        </w:rPr>
        <w:t xml:space="preserve">major political upheaval or natural disaster in the home country requiring their immediate travel </w:t>
      </w:r>
      <w:r w:rsidRPr="00BF2C15">
        <w:rPr>
          <w:rFonts w:cs="Segoe UI"/>
          <w:lang w:bidi="th-TH"/>
        </w:rPr>
        <w:t>and this has impacted on the student’s studies</w:t>
      </w:r>
      <w:r w:rsidRPr="00BF2C15">
        <w:rPr>
          <w:rFonts w:eastAsia="Calibri" w:cs="Calibri"/>
        </w:rPr>
        <w:t>;</w:t>
      </w:r>
    </w:p>
    <w:p w14:paraId="220E0157" w14:textId="77777777" w:rsidR="001A7277" w:rsidRPr="00BF2C15" w:rsidRDefault="001A7277" w:rsidP="00A85951">
      <w:pPr>
        <w:numPr>
          <w:ilvl w:val="0"/>
          <w:numId w:val="27"/>
        </w:numPr>
        <w:autoSpaceDE w:val="0"/>
        <w:autoSpaceDN w:val="0"/>
        <w:adjustRightInd w:val="0"/>
        <w:jc w:val="both"/>
        <w:rPr>
          <w:rFonts w:eastAsia="Calibri" w:cs="Calibri"/>
        </w:rPr>
      </w:pPr>
      <w:r w:rsidRPr="00BF2C15">
        <w:rPr>
          <w:rFonts w:eastAsia="Calibri" w:cs="Calibri"/>
        </w:rPr>
        <w:t xml:space="preserve">a traumatic experience </w:t>
      </w:r>
      <w:r w:rsidRPr="00BF2C15">
        <w:rPr>
          <w:rFonts w:cs="Segoe UI"/>
          <w:lang w:bidi="th-TH"/>
        </w:rPr>
        <w:t>supported by police or psychologist’s reports</w:t>
      </w:r>
      <w:r w:rsidRPr="00BF2C15">
        <w:rPr>
          <w:rFonts w:eastAsia="Calibri" w:cs="Calibri"/>
        </w:rPr>
        <w:t xml:space="preserve"> which could include but is not limited to:</w:t>
      </w:r>
    </w:p>
    <w:p w14:paraId="0E563309" w14:textId="77777777" w:rsidR="001A7277" w:rsidRPr="00BF2C15" w:rsidRDefault="001A7277" w:rsidP="00A85951">
      <w:pPr>
        <w:numPr>
          <w:ilvl w:val="1"/>
          <w:numId w:val="28"/>
        </w:numPr>
        <w:autoSpaceDE w:val="0"/>
        <w:autoSpaceDN w:val="0"/>
        <w:adjustRightInd w:val="0"/>
        <w:jc w:val="both"/>
        <w:rPr>
          <w:rFonts w:eastAsia="Calibri" w:cs="Calibri"/>
        </w:rPr>
      </w:pPr>
      <w:r w:rsidRPr="00BF2C15">
        <w:rPr>
          <w:rFonts w:eastAsia="Calibri" w:cs="Calibri"/>
        </w:rPr>
        <w:t>involvement in or witnessing of an accident; or</w:t>
      </w:r>
    </w:p>
    <w:p w14:paraId="1BF09E3D" w14:textId="77777777" w:rsidR="001A7277" w:rsidRPr="00BF2C15" w:rsidRDefault="001A7277" w:rsidP="00A85951">
      <w:pPr>
        <w:numPr>
          <w:ilvl w:val="1"/>
          <w:numId w:val="28"/>
        </w:numPr>
        <w:autoSpaceDE w:val="0"/>
        <w:autoSpaceDN w:val="0"/>
        <w:adjustRightInd w:val="0"/>
        <w:jc w:val="both"/>
        <w:rPr>
          <w:rFonts w:eastAsia="Calibri" w:cs="Calibri"/>
        </w:rPr>
      </w:pPr>
      <w:r w:rsidRPr="00BF2C15">
        <w:rPr>
          <w:rFonts w:eastAsia="Calibri" w:cs="Calibri"/>
        </w:rPr>
        <w:t>a crime committed against the student; or</w:t>
      </w:r>
    </w:p>
    <w:p w14:paraId="78F345F3" w14:textId="77777777" w:rsidR="001A7277" w:rsidRPr="00BF2C15" w:rsidRDefault="001A7277" w:rsidP="00A85951">
      <w:pPr>
        <w:numPr>
          <w:ilvl w:val="1"/>
          <w:numId w:val="28"/>
        </w:numPr>
        <w:autoSpaceDE w:val="0"/>
        <w:autoSpaceDN w:val="0"/>
        <w:adjustRightInd w:val="0"/>
        <w:jc w:val="both"/>
        <w:rPr>
          <w:rFonts w:eastAsia="Calibri" w:cs="Calibri"/>
        </w:rPr>
      </w:pPr>
      <w:r w:rsidRPr="00BF2C15">
        <w:rPr>
          <w:rFonts w:eastAsia="Calibri" w:cs="Calibri"/>
        </w:rPr>
        <w:t>the student being a witness to a crime and this has impacted on the student.</w:t>
      </w:r>
    </w:p>
    <w:p w14:paraId="27CF7989" w14:textId="77777777" w:rsidR="001A7277" w:rsidRPr="00BF2C15" w:rsidRDefault="001A7277" w:rsidP="00A85951">
      <w:pPr>
        <w:numPr>
          <w:ilvl w:val="0"/>
          <w:numId w:val="28"/>
        </w:numPr>
        <w:autoSpaceDE w:val="0"/>
        <w:autoSpaceDN w:val="0"/>
        <w:adjustRightInd w:val="0"/>
        <w:jc w:val="both"/>
        <w:rPr>
          <w:rFonts w:eastAsia="Calibri" w:cs="Calibri"/>
        </w:rPr>
      </w:pPr>
      <w:r w:rsidRPr="00BF2C15">
        <w:rPr>
          <w:rFonts w:eastAsia="Calibri" w:cs="Calibri"/>
        </w:rPr>
        <w:t>where the Institute was unable to offer a pre-requisite unit.</w:t>
      </w:r>
    </w:p>
    <w:p w14:paraId="1A876E2A" w14:textId="77777777" w:rsidR="001A7277" w:rsidRPr="00BF2C15" w:rsidRDefault="001A7277" w:rsidP="00A85951">
      <w:pPr>
        <w:shd w:val="clear" w:color="auto" w:fill="FFFFFF"/>
        <w:rPr>
          <w:i/>
          <w:iCs/>
        </w:rPr>
      </w:pPr>
      <w:r w:rsidRPr="00BF2C15">
        <w:rPr>
          <w:i/>
          <w:iCs/>
        </w:rPr>
        <w:t>Notes:</w:t>
      </w:r>
    </w:p>
    <w:p w14:paraId="589A019F" w14:textId="77777777" w:rsidR="001A7277" w:rsidRPr="00BF2C15" w:rsidRDefault="001A7277" w:rsidP="00A85951">
      <w:pPr>
        <w:pStyle w:val="ListParagraph"/>
        <w:numPr>
          <w:ilvl w:val="0"/>
          <w:numId w:val="26"/>
        </w:numPr>
        <w:shd w:val="clear" w:color="auto" w:fill="FFFFFF"/>
        <w:ind w:left="720"/>
        <w:contextualSpacing w:val="0"/>
        <w:jc w:val="both"/>
      </w:pPr>
      <w:r w:rsidRPr="00BF2C15">
        <w:rPr>
          <w:i/>
          <w:iCs/>
        </w:rPr>
        <w:t>misreading the examination timetable, examination anxiety or returning home will not be accepted as Compassionate and Compelling circumstances</w:t>
      </w:r>
      <w:r w:rsidRPr="00BF2C15">
        <w:t>;</w:t>
      </w:r>
    </w:p>
    <w:p w14:paraId="273D0BBA" w14:textId="77777777" w:rsidR="001A7277" w:rsidRPr="00BF2C15" w:rsidRDefault="001A7277" w:rsidP="00A85951">
      <w:pPr>
        <w:pStyle w:val="ListParagraph"/>
        <w:numPr>
          <w:ilvl w:val="0"/>
          <w:numId w:val="26"/>
        </w:numPr>
        <w:shd w:val="clear" w:color="auto" w:fill="FFFFFF"/>
        <w:ind w:left="719" w:hanging="357"/>
        <w:contextualSpacing w:val="0"/>
        <w:jc w:val="both"/>
        <w:rPr>
          <w:i/>
        </w:rPr>
      </w:pPr>
      <w:r w:rsidRPr="00BF2C15">
        <w:rPr>
          <w:i/>
        </w:rPr>
        <w:t>religious or faith-based issues are not in themselves grounds for special consideration. However, they may be used in support of an application that meets the Compassionate and Compelling circumstances set out above.</w:t>
      </w:r>
    </w:p>
    <w:p w14:paraId="7CFE3FF8" w14:textId="77777777" w:rsidR="006A0E20" w:rsidRPr="00BF2C15" w:rsidRDefault="006A0E20" w:rsidP="00A85951">
      <w:pPr>
        <w:rPr>
          <w:b/>
          <w:bCs/>
          <w:i/>
          <w:iCs/>
        </w:rPr>
      </w:pPr>
      <w:r w:rsidRPr="00BF2C15">
        <w:rPr>
          <w:b/>
          <w:bCs/>
          <w:i/>
          <w:iCs/>
        </w:rPr>
        <w:t>ESOS National Code</w:t>
      </w:r>
    </w:p>
    <w:p w14:paraId="40E8FB63" w14:textId="77777777" w:rsidR="006A0E20" w:rsidRDefault="006A0E20" w:rsidP="00A85951">
      <w:r w:rsidRPr="00BF2C15">
        <w:lastRenderedPageBreak/>
        <w:t>The ESOS National Code refers to the National Code of Practice for Providers of Education and Training to Overseas Students 2018 established under the Education Services for Overseas Students Act 2000.</w:t>
      </w:r>
    </w:p>
    <w:p w14:paraId="02A1BCB3" w14:textId="77777777" w:rsidR="00A85951" w:rsidRDefault="00A85951" w:rsidP="00A85951"/>
    <w:p w14:paraId="1087CECE" w14:textId="77777777" w:rsidR="00A85951" w:rsidRPr="00BF2C15" w:rsidRDefault="00A85951" w:rsidP="00A85951"/>
    <w:p w14:paraId="37183873" w14:textId="6669F88A" w:rsidR="00780E78" w:rsidRPr="00BF2C15" w:rsidRDefault="00780E78" w:rsidP="00A85951">
      <w:pPr>
        <w:rPr>
          <w:b/>
          <w:bCs/>
          <w:i/>
          <w:iCs/>
        </w:rPr>
      </w:pPr>
      <w:r w:rsidRPr="00BF2C15">
        <w:rPr>
          <w:b/>
          <w:bCs/>
          <w:i/>
          <w:iCs/>
        </w:rPr>
        <w:t xml:space="preserve">Principal course </w:t>
      </w:r>
    </w:p>
    <w:p w14:paraId="09C3D21D" w14:textId="77777777" w:rsidR="00A85951" w:rsidRDefault="00FC01F6" w:rsidP="00A85951">
      <w:pPr>
        <w:autoSpaceDE w:val="0"/>
        <w:autoSpaceDN w:val="0"/>
        <w:adjustRightInd w:val="0"/>
        <w:jc w:val="both"/>
        <w:outlineLvl w:val="8"/>
      </w:pPr>
      <w:r w:rsidRPr="00BF2C15">
        <w:rPr>
          <w:rFonts w:cs="Arial"/>
        </w:rPr>
        <w:t>Means the student’s main course of study for which the student has confirmation of enrolment (</w:t>
      </w:r>
      <w:r w:rsidRPr="00BF2C15">
        <w:rPr>
          <w:rFonts w:cs="Arial"/>
          <w:b/>
        </w:rPr>
        <w:t>CoE</w:t>
      </w:r>
      <w:r w:rsidRPr="00BF2C15">
        <w:rPr>
          <w:rFonts w:cs="Arial"/>
        </w:rPr>
        <w:t>). If the student is enrolled in a package of courses that include one or more Institute’s courses, the student’s principal course is the course within the package that has the highest qualification and for which the student has CoE. Where the student has enrolled in only one course, the principal course means the student’s nominated course of study with the Institute.</w:t>
      </w:r>
      <w:r w:rsidR="00A85951">
        <w:rPr>
          <w:rFonts w:cs="Arial"/>
        </w:rPr>
        <w:t xml:space="preserve"> </w:t>
      </w:r>
      <w:bookmarkStart w:id="4" w:name="_Hlk144823832"/>
      <w:r w:rsidR="00E938BB" w:rsidRPr="00BF2C15">
        <w:t>Transfer requirements apply to all courses of study prior to the overseas student’s principal course.</w:t>
      </w:r>
    </w:p>
    <w:p w14:paraId="58DB36E3" w14:textId="38606380" w:rsidR="00FC01F6" w:rsidRPr="00A85951" w:rsidRDefault="00FC01F6" w:rsidP="00A85951">
      <w:pPr>
        <w:rPr>
          <w:b/>
          <w:bCs/>
          <w:i/>
          <w:iCs/>
        </w:rPr>
      </w:pPr>
      <w:bookmarkStart w:id="5" w:name="_Hlk144821709"/>
      <w:bookmarkEnd w:id="4"/>
      <w:r w:rsidRPr="00A85951">
        <w:rPr>
          <w:b/>
          <w:bCs/>
          <w:i/>
          <w:iCs/>
        </w:rPr>
        <w:t>Provider Registration and International Student Management System (PRISMS)</w:t>
      </w:r>
    </w:p>
    <w:p w14:paraId="6DC1FE05" w14:textId="6DF239CD" w:rsidR="00FC01F6" w:rsidRPr="00BF2C15" w:rsidRDefault="00FC01F6" w:rsidP="00A85951">
      <w:pPr>
        <w:rPr>
          <w:rStyle w:val="Hyperlink"/>
          <w:color w:val="auto"/>
          <w:u w:val="none"/>
        </w:rPr>
      </w:pPr>
      <w:bookmarkStart w:id="6" w:name="_Hlk144820698"/>
      <w:r w:rsidRPr="00BF2C15">
        <w:t xml:space="preserve">Means the Provider Registration and International Students Management System (the electronic system that holds CRICOS and the electronic confirmation of enrolment). </w:t>
      </w:r>
      <w:bookmarkEnd w:id="5"/>
      <w:bookmarkEnd w:id="6"/>
    </w:p>
    <w:p w14:paraId="2CC31ACE" w14:textId="2996C887" w:rsidR="00142538" w:rsidRPr="00BF2C15" w:rsidRDefault="00142538" w:rsidP="00A85951">
      <w:pPr>
        <w:pStyle w:val="ListParagraph"/>
        <w:numPr>
          <w:ilvl w:val="0"/>
          <w:numId w:val="30"/>
        </w:numPr>
        <w:tabs>
          <w:tab w:val="left" w:pos="426"/>
        </w:tabs>
        <w:ind w:hanging="720"/>
        <w:contextualSpacing w:val="0"/>
        <w:jc w:val="both"/>
        <w:rPr>
          <w:rFonts w:eastAsia="Times New Roman" w:cs="Times New Roman"/>
          <w:b/>
        </w:rPr>
      </w:pPr>
      <w:r w:rsidRPr="00BF2C15">
        <w:rPr>
          <w:rFonts w:eastAsia="Times New Roman" w:cs="Times New Roman"/>
          <w:b/>
        </w:rPr>
        <w:t>P</w:t>
      </w:r>
      <w:r w:rsidR="00744A30" w:rsidRPr="00BF2C15">
        <w:rPr>
          <w:rFonts w:eastAsia="Times New Roman" w:cs="Times New Roman"/>
          <w:b/>
        </w:rPr>
        <w:t>OLICY</w:t>
      </w:r>
    </w:p>
    <w:p w14:paraId="4D98D127" w14:textId="11E12FBF" w:rsidR="00543C9F" w:rsidRPr="00BF2C15" w:rsidRDefault="00142538" w:rsidP="00A85951">
      <w:pPr>
        <w:pStyle w:val="ListParagraph"/>
        <w:numPr>
          <w:ilvl w:val="0"/>
          <w:numId w:val="24"/>
        </w:numPr>
        <w:tabs>
          <w:tab w:val="left" w:pos="709"/>
        </w:tabs>
        <w:ind w:hanging="720"/>
        <w:contextualSpacing w:val="0"/>
        <w:jc w:val="both"/>
        <w:rPr>
          <w:rFonts w:eastAsia="Times New Roman" w:cs="Times New Roman"/>
        </w:rPr>
      </w:pPr>
      <w:r w:rsidRPr="00BF2C15">
        <w:rPr>
          <w:rFonts w:eastAsia="Times New Roman" w:cs="Times New Roman"/>
        </w:rPr>
        <w:t xml:space="preserve">Transfer requests </w:t>
      </w:r>
      <w:r w:rsidR="00A5002F">
        <w:rPr>
          <w:rFonts w:eastAsia="Times New Roman" w:cs="Times New Roman"/>
        </w:rPr>
        <w:t>between campuses</w:t>
      </w:r>
      <w:r w:rsidR="00B44F8B">
        <w:rPr>
          <w:rFonts w:eastAsia="Times New Roman" w:cs="Times New Roman"/>
        </w:rPr>
        <w:t xml:space="preserve"> and/or courses</w:t>
      </w:r>
      <w:r w:rsidR="00A5002F">
        <w:rPr>
          <w:rFonts w:eastAsia="Times New Roman" w:cs="Times New Roman"/>
        </w:rPr>
        <w:t xml:space="preserve"> </w:t>
      </w:r>
      <w:r w:rsidR="00A515F8" w:rsidRPr="00BF2C15">
        <w:rPr>
          <w:rFonts w:eastAsia="Times New Roman" w:cs="Times New Roman"/>
        </w:rPr>
        <w:t xml:space="preserve">will be granted by the Institute </w:t>
      </w:r>
      <w:r w:rsidR="00177B0D" w:rsidRPr="00BF2C15">
        <w:rPr>
          <w:rFonts w:eastAsia="Times New Roman" w:cs="Times New Roman"/>
        </w:rPr>
        <w:t xml:space="preserve">if </w:t>
      </w:r>
      <w:r w:rsidR="000F1345" w:rsidRPr="00BF2C15">
        <w:rPr>
          <w:rFonts w:eastAsia="Times New Roman" w:cs="Times New Roman"/>
        </w:rPr>
        <w:t>the transfer is</w:t>
      </w:r>
      <w:r w:rsidR="00A515F8" w:rsidRPr="00BF2C15">
        <w:rPr>
          <w:rFonts w:eastAsia="Times New Roman" w:cs="Times New Roman"/>
        </w:rPr>
        <w:t xml:space="preserve"> determined to be </w:t>
      </w:r>
      <w:r w:rsidR="000F1345" w:rsidRPr="00BF2C15">
        <w:rPr>
          <w:rFonts w:eastAsia="Times New Roman" w:cs="Times New Roman"/>
        </w:rPr>
        <w:t>i</w:t>
      </w:r>
      <w:r w:rsidR="00A515F8" w:rsidRPr="00BF2C15">
        <w:rPr>
          <w:rFonts w:eastAsia="Times New Roman" w:cs="Times New Roman"/>
        </w:rPr>
        <w:t>n the student’s best interest on the following grounds;</w:t>
      </w:r>
    </w:p>
    <w:p w14:paraId="18CC67A2" w14:textId="18E5360D" w:rsidR="00A43D0F" w:rsidRPr="00CE06CE" w:rsidRDefault="00A43D0F" w:rsidP="00A85951">
      <w:pPr>
        <w:numPr>
          <w:ilvl w:val="0"/>
          <w:numId w:val="9"/>
        </w:numPr>
        <w:tabs>
          <w:tab w:val="left" w:pos="426"/>
        </w:tabs>
        <w:ind w:left="1134" w:hanging="425"/>
        <w:jc w:val="both"/>
        <w:rPr>
          <w:rFonts w:eastAsia="Times New Roman" w:cs="Times New Roman"/>
          <w:lang w:val="en-US" w:eastAsia="zh-CN"/>
        </w:rPr>
      </w:pPr>
      <w:r>
        <w:rPr>
          <w:rFonts w:eastAsia="Times New Roman" w:cs="Times New Roman"/>
          <w:iCs/>
        </w:rPr>
        <w:t>The</w:t>
      </w:r>
      <w:r w:rsidRPr="00BA6DD7">
        <w:rPr>
          <w:rFonts w:eastAsia="Times New Roman" w:cs="Times New Roman"/>
          <w:iCs/>
        </w:rPr>
        <w:t xml:space="preserve"> course is </w:t>
      </w:r>
      <w:r w:rsidRPr="00BA6DD7">
        <w:rPr>
          <w:rFonts w:eastAsia="Times New Roman" w:cs="Times New Roman"/>
          <w:lang w:val="en-US" w:eastAsia="zh-CN"/>
        </w:rPr>
        <w:t>offered at the other campus.</w:t>
      </w:r>
      <w:r>
        <w:rPr>
          <w:rFonts w:eastAsia="Times New Roman" w:cs="Times New Roman"/>
          <w:lang w:val="en-US" w:eastAsia="zh-CN"/>
        </w:rPr>
        <w:t xml:space="preserve"> </w:t>
      </w:r>
      <w:r w:rsidRPr="00CE06CE">
        <w:rPr>
          <w:rFonts w:eastAsia="Times New Roman" w:cs="Times New Roman"/>
          <w:lang w:val="en-US" w:eastAsia="zh-CN"/>
        </w:rPr>
        <w:t xml:space="preserve">The student must remain </w:t>
      </w:r>
      <w:r w:rsidRPr="00CE06CE">
        <w:rPr>
          <w:rFonts w:eastAsia="Times New Roman" w:cs="Times New Roman"/>
        </w:rPr>
        <w:t>enrolled</w:t>
      </w:r>
      <w:r w:rsidRPr="00CE06CE">
        <w:rPr>
          <w:rFonts w:eastAsia="Times New Roman" w:cs="Times New Roman"/>
          <w:lang w:val="en-US" w:eastAsia="zh-CN"/>
        </w:rPr>
        <w:t xml:space="preserve"> in a course at the same or higher level than the one their visa was granted for. If the change of campus involves a lower-level qualification, a new application will be required, and the student may need to apply for a new visa.</w:t>
      </w:r>
    </w:p>
    <w:p w14:paraId="0411EF1C" w14:textId="77777777" w:rsidR="00A43D0F" w:rsidRPr="00BA6DD7" w:rsidRDefault="00A43D0F" w:rsidP="00A85951">
      <w:pPr>
        <w:numPr>
          <w:ilvl w:val="0"/>
          <w:numId w:val="9"/>
        </w:numPr>
        <w:tabs>
          <w:tab w:val="left" w:pos="426"/>
        </w:tabs>
        <w:ind w:left="1134" w:hanging="425"/>
        <w:jc w:val="both"/>
        <w:rPr>
          <w:rFonts w:eastAsia="Times New Roman" w:cs="Times New Roman"/>
          <w:lang w:val="en-US" w:eastAsia="zh-CN"/>
        </w:rPr>
      </w:pPr>
      <w:r w:rsidRPr="00A43D0F">
        <w:rPr>
          <w:rFonts w:eastAsia="Times New Roman" w:cs="Times New Roman"/>
          <w:lang w:val="en-US" w:eastAsia="zh-CN"/>
        </w:rPr>
        <w:t>The student</w:t>
      </w:r>
      <w:r w:rsidRPr="00BA6DD7">
        <w:rPr>
          <w:rFonts w:eastAsia="Times New Roman" w:cs="Times New Roman"/>
          <w:lang w:val="en-US" w:eastAsia="zh-CN"/>
        </w:rPr>
        <w:t xml:space="preserve"> ha</w:t>
      </w:r>
      <w:r w:rsidRPr="00A43D0F">
        <w:rPr>
          <w:rFonts w:eastAsia="Times New Roman" w:cs="Times New Roman"/>
          <w:lang w:val="en-US" w:eastAsia="zh-CN"/>
        </w:rPr>
        <w:t>s</w:t>
      </w:r>
      <w:r w:rsidRPr="00BA6DD7">
        <w:rPr>
          <w:rFonts w:eastAsia="Times New Roman" w:cs="Times New Roman"/>
          <w:lang w:val="en-US" w:eastAsia="zh-CN"/>
        </w:rPr>
        <w:t xml:space="preserve"> no financial sanctions at </w:t>
      </w:r>
      <w:r w:rsidRPr="00A43D0F">
        <w:rPr>
          <w:rFonts w:eastAsia="Times New Roman" w:cs="Times New Roman"/>
          <w:lang w:val="en-US" w:eastAsia="zh-CN"/>
        </w:rPr>
        <w:t>the</w:t>
      </w:r>
      <w:r w:rsidRPr="00BA6DD7">
        <w:rPr>
          <w:rFonts w:eastAsia="Times New Roman" w:cs="Times New Roman"/>
          <w:lang w:val="en-US" w:eastAsia="zh-CN"/>
        </w:rPr>
        <w:t xml:space="preserve"> current campus.</w:t>
      </w:r>
    </w:p>
    <w:p w14:paraId="3F0EB760" w14:textId="77777777" w:rsidR="00A43D0F" w:rsidRPr="00BA6DD7" w:rsidRDefault="00A43D0F" w:rsidP="00A85951">
      <w:pPr>
        <w:numPr>
          <w:ilvl w:val="0"/>
          <w:numId w:val="9"/>
        </w:numPr>
        <w:tabs>
          <w:tab w:val="left" w:pos="426"/>
        </w:tabs>
        <w:ind w:left="1134" w:hanging="425"/>
        <w:jc w:val="both"/>
        <w:rPr>
          <w:rFonts w:eastAsia="Times New Roman" w:cs="Times New Roman"/>
          <w:lang w:val="en-US" w:eastAsia="zh-CN"/>
        </w:rPr>
      </w:pPr>
      <w:r w:rsidRPr="00A43D0F">
        <w:rPr>
          <w:rFonts w:eastAsia="Times New Roman" w:cs="Times New Roman"/>
          <w:lang w:val="en-US" w:eastAsia="zh-CN"/>
        </w:rPr>
        <w:t xml:space="preserve">The student has completed six months and has </w:t>
      </w:r>
      <w:r w:rsidRPr="00BA6DD7">
        <w:rPr>
          <w:rFonts w:eastAsia="Times New Roman" w:cs="Times New Roman"/>
          <w:lang w:val="en-US" w:eastAsia="zh-CN"/>
        </w:rPr>
        <w:t>an Academic Status of Satisfactory.</w:t>
      </w:r>
    </w:p>
    <w:p w14:paraId="329DAC2D" w14:textId="2DA62A42" w:rsidR="00A43D0F" w:rsidRPr="00BA6DD7" w:rsidRDefault="00A43D0F" w:rsidP="00A85951">
      <w:pPr>
        <w:numPr>
          <w:ilvl w:val="0"/>
          <w:numId w:val="9"/>
        </w:numPr>
        <w:tabs>
          <w:tab w:val="left" w:pos="426"/>
        </w:tabs>
        <w:ind w:left="1134" w:hanging="425"/>
        <w:jc w:val="both"/>
        <w:rPr>
          <w:rFonts w:eastAsia="Times New Roman" w:cs="Times New Roman"/>
          <w:iCs/>
        </w:rPr>
      </w:pPr>
      <w:r w:rsidRPr="00A43D0F">
        <w:rPr>
          <w:rFonts w:eastAsia="Times New Roman" w:cs="Times New Roman"/>
          <w:lang w:val="en-US" w:eastAsia="zh-CN"/>
        </w:rPr>
        <w:t>The student has</w:t>
      </w:r>
      <w:r w:rsidRPr="00BA6DD7">
        <w:rPr>
          <w:rFonts w:eastAsia="Times New Roman" w:cs="Times New Roman"/>
          <w:iCs/>
        </w:rPr>
        <w:t xml:space="preserve"> </w:t>
      </w:r>
      <w:r>
        <w:rPr>
          <w:rFonts w:eastAsia="Times New Roman" w:cs="Times New Roman"/>
          <w:iCs/>
        </w:rPr>
        <w:t xml:space="preserve">a </w:t>
      </w:r>
      <w:r w:rsidRPr="00BA6DD7">
        <w:rPr>
          <w:rFonts w:eastAsia="Times New Roman" w:cs="Times New Roman"/>
          <w:iCs/>
        </w:rPr>
        <w:t xml:space="preserve">continuing enrolment from the previous </w:t>
      </w:r>
      <w:r>
        <w:rPr>
          <w:rFonts w:eastAsia="Times New Roman" w:cs="Times New Roman"/>
          <w:iCs/>
        </w:rPr>
        <w:t>Trimester.</w:t>
      </w:r>
    </w:p>
    <w:p w14:paraId="219A0616" w14:textId="53A6B5FE" w:rsidR="00543C9F" w:rsidRPr="00CE06CE" w:rsidRDefault="00A7489E" w:rsidP="00A85951">
      <w:pPr>
        <w:numPr>
          <w:ilvl w:val="0"/>
          <w:numId w:val="9"/>
        </w:numPr>
        <w:tabs>
          <w:tab w:val="left" w:pos="426"/>
        </w:tabs>
        <w:ind w:left="1134" w:hanging="425"/>
        <w:jc w:val="both"/>
        <w:rPr>
          <w:rFonts w:eastAsia="Times New Roman" w:cs="Times New Roman"/>
          <w:lang w:val="en-US" w:eastAsia="zh-CN"/>
        </w:rPr>
      </w:pPr>
      <w:r w:rsidRPr="00CE06CE">
        <w:rPr>
          <w:rFonts w:eastAsia="Times New Roman" w:cs="Times New Roman"/>
          <w:lang w:val="en-US" w:eastAsia="zh-CN"/>
        </w:rPr>
        <w:t>T</w:t>
      </w:r>
      <w:r w:rsidR="000F1345" w:rsidRPr="00CE06CE">
        <w:rPr>
          <w:rFonts w:eastAsia="Times New Roman" w:cs="Times New Roman"/>
          <w:lang w:val="en-US" w:eastAsia="zh-CN"/>
        </w:rPr>
        <w:t xml:space="preserve">here is evidence of </w:t>
      </w:r>
      <w:r w:rsidR="00142538" w:rsidRPr="00CE06CE">
        <w:rPr>
          <w:rFonts w:eastAsia="Times New Roman" w:cs="Times New Roman"/>
          <w:lang w:val="en-US" w:eastAsia="zh-CN"/>
        </w:rPr>
        <w:t>compassionate</w:t>
      </w:r>
      <w:r w:rsidR="000F1345" w:rsidRPr="00CE06CE">
        <w:rPr>
          <w:rFonts w:eastAsia="Times New Roman" w:cs="Times New Roman"/>
          <w:lang w:val="en-US" w:eastAsia="zh-CN"/>
        </w:rPr>
        <w:t xml:space="preserve"> or compelling </w:t>
      </w:r>
      <w:r w:rsidR="00A43D0F" w:rsidRPr="00CE06CE">
        <w:rPr>
          <w:rFonts w:eastAsia="Times New Roman" w:cs="Times New Roman"/>
          <w:lang w:val="en-US" w:eastAsia="zh-CN"/>
        </w:rPr>
        <w:t>circumstances.</w:t>
      </w:r>
    </w:p>
    <w:p w14:paraId="59470FF0" w14:textId="1E557094" w:rsidR="00593D8F" w:rsidRPr="00CE06CE" w:rsidRDefault="00A7489E" w:rsidP="00A85951">
      <w:pPr>
        <w:numPr>
          <w:ilvl w:val="0"/>
          <w:numId w:val="9"/>
        </w:numPr>
        <w:tabs>
          <w:tab w:val="left" w:pos="426"/>
        </w:tabs>
        <w:ind w:left="1134" w:hanging="425"/>
        <w:jc w:val="both"/>
        <w:rPr>
          <w:rFonts w:eastAsia="Times New Roman" w:cs="Times New Roman"/>
          <w:lang w:val="en-US" w:eastAsia="zh-CN"/>
        </w:rPr>
      </w:pPr>
      <w:r w:rsidRPr="00CE06CE">
        <w:rPr>
          <w:rFonts w:eastAsia="Times New Roman" w:cs="Times New Roman"/>
          <w:lang w:val="en-US" w:eastAsia="zh-CN"/>
        </w:rPr>
        <w:t>T</w:t>
      </w:r>
      <w:r w:rsidR="000F1345" w:rsidRPr="00CE06CE">
        <w:rPr>
          <w:rFonts w:eastAsia="Times New Roman" w:cs="Times New Roman"/>
          <w:lang w:val="en-US" w:eastAsia="zh-CN"/>
        </w:rPr>
        <w:t>here is evidence that the student’s reasonable expectations about</w:t>
      </w:r>
      <w:r w:rsidR="00061FE3" w:rsidRPr="00CE06CE">
        <w:rPr>
          <w:rFonts w:eastAsia="Times New Roman" w:cs="Times New Roman"/>
          <w:lang w:val="en-US" w:eastAsia="zh-CN"/>
        </w:rPr>
        <w:t xml:space="preserve"> </w:t>
      </w:r>
      <w:r w:rsidR="00912611" w:rsidRPr="00CE06CE">
        <w:rPr>
          <w:rFonts w:eastAsia="Times New Roman" w:cs="Times New Roman"/>
          <w:lang w:val="en-US" w:eastAsia="zh-CN"/>
        </w:rPr>
        <w:t>his or her</w:t>
      </w:r>
      <w:r w:rsidR="00593D8F" w:rsidRPr="00CE06CE">
        <w:rPr>
          <w:rFonts w:eastAsia="Times New Roman" w:cs="Times New Roman"/>
          <w:lang w:val="en-US" w:eastAsia="zh-CN"/>
        </w:rPr>
        <w:t xml:space="preserve"> current course are </w:t>
      </w:r>
      <w:r w:rsidR="000F1345" w:rsidRPr="00CE06CE">
        <w:rPr>
          <w:rFonts w:eastAsia="Times New Roman" w:cs="Times New Roman"/>
          <w:lang w:val="en-US" w:eastAsia="zh-CN"/>
        </w:rPr>
        <w:t>not being met</w:t>
      </w:r>
      <w:r w:rsidRPr="00CE06CE">
        <w:rPr>
          <w:rFonts w:eastAsia="Times New Roman" w:cs="Times New Roman"/>
          <w:lang w:val="en-US" w:eastAsia="zh-CN"/>
        </w:rPr>
        <w:t xml:space="preserve"> at the current campus</w:t>
      </w:r>
      <w:r w:rsidR="00CE06CE" w:rsidRPr="00CE06CE">
        <w:rPr>
          <w:rFonts w:eastAsia="Times New Roman" w:cs="Times New Roman"/>
          <w:lang w:val="en-US" w:eastAsia="zh-CN"/>
        </w:rPr>
        <w:t>.</w:t>
      </w:r>
    </w:p>
    <w:p w14:paraId="40B1C3E7" w14:textId="4E6CCF9B" w:rsidR="00737039" w:rsidRPr="00CE06CE" w:rsidRDefault="00737039" w:rsidP="00A85951">
      <w:pPr>
        <w:numPr>
          <w:ilvl w:val="0"/>
          <w:numId w:val="9"/>
        </w:numPr>
        <w:tabs>
          <w:tab w:val="left" w:pos="426"/>
        </w:tabs>
        <w:ind w:left="1134" w:hanging="425"/>
        <w:jc w:val="both"/>
        <w:rPr>
          <w:rFonts w:eastAsia="Times New Roman" w:cs="Times New Roman"/>
          <w:lang w:val="en-US" w:eastAsia="zh-CN"/>
        </w:rPr>
      </w:pPr>
      <w:r w:rsidRPr="00737039">
        <w:rPr>
          <w:rFonts w:eastAsia="Times New Roman" w:cs="Times New Roman"/>
          <w:lang w:val="en-US" w:eastAsia="zh-CN"/>
        </w:rPr>
        <w:t xml:space="preserve">If the student is receiving a </w:t>
      </w:r>
      <w:r w:rsidR="00590FEA" w:rsidRPr="00737039">
        <w:rPr>
          <w:rFonts w:eastAsia="Times New Roman" w:cs="Times New Roman"/>
          <w:lang w:val="en-US" w:eastAsia="zh-CN"/>
        </w:rPr>
        <w:t>government</w:t>
      </w:r>
      <w:r w:rsidRPr="00737039">
        <w:rPr>
          <w:rFonts w:eastAsia="Times New Roman" w:cs="Times New Roman"/>
          <w:lang w:val="en-US" w:eastAsia="zh-CN"/>
        </w:rPr>
        <w:t xml:space="preserve"> scholarship, the student will need to supply written support from the government department/agency sponsor agreeing to the change.</w:t>
      </w:r>
    </w:p>
    <w:p w14:paraId="039CE424" w14:textId="092463EE" w:rsidR="00142538" w:rsidRPr="00BF2C15" w:rsidRDefault="00142538" w:rsidP="00A85951">
      <w:pPr>
        <w:pStyle w:val="ListParagraph"/>
        <w:numPr>
          <w:ilvl w:val="0"/>
          <w:numId w:val="24"/>
        </w:numPr>
        <w:tabs>
          <w:tab w:val="left" w:pos="709"/>
        </w:tabs>
        <w:ind w:hanging="720"/>
        <w:contextualSpacing w:val="0"/>
        <w:jc w:val="both"/>
        <w:rPr>
          <w:rFonts w:eastAsia="Times New Roman" w:cs="Times New Roman"/>
        </w:rPr>
      </w:pPr>
      <w:r w:rsidRPr="00BF2C15">
        <w:rPr>
          <w:rFonts w:eastAsia="Times New Roman" w:cs="Times New Roman"/>
        </w:rPr>
        <w:t>Transfer requests will not be granted where:</w:t>
      </w:r>
    </w:p>
    <w:p w14:paraId="7CC1EF06" w14:textId="140F7B92" w:rsidR="00A7489E" w:rsidRPr="00CE06CE" w:rsidRDefault="00CE06CE" w:rsidP="00A85951">
      <w:pPr>
        <w:numPr>
          <w:ilvl w:val="0"/>
          <w:numId w:val="9"/>
        </w:numPr>
        <w:tabs>
          <w:tab w:val="left" w:pos="426"/>
        </w:tabs>
        <w:ind w:left="1134" w:hanging="425"/>
        <w:jc w:val="both"/>
        <w:rPr>
          <w:rFonts w:eastAsia="Times New Roman" w:cs="Times New Roman"/>
          <w:lang w:val="en-US" w:eastAsia="zh-CN"/>
        </w:rPr>
      </w:pPr>
      <w:r w:rsidRPr="00CE06CE">
        <w:rPr>
          <w:rFonts w:eastAsia="Times New Roman" w:cs="Times New Roman"/>
          <w:lang w:val="en-US" w:eastAsia="zh-CN"/>
        </w:rPr>
        <w:t xml:space="preserve">The transfer is within the first six months </w:t>
      </w:r>
      <w:r w:rsidR="00A43D0F">
        <w:rPr>
          <w:rFonts w:eastAsia="Times New Roman" w:cs="Times New Roman"/>
          <w:lang w:val="en-US" w:eastAsia="zh-CN"/>
        </w:rPr>
        <w:t xml:space="preserve">of enrolment </w:t>
      </w:r>
      <w:r w:rsidRPr="00CE06CE">
        <w:rPr>
          <w:rFonts w:eastAsia="Times New Roman" w:cs="Times New Roman"/>
          <w:lang w:val="en-US" w:eastAsia="zh-CN"/>
        </w:rPr>
        <w:t>and there are no compassionate or compelling circumstances.</w:t>
      </w:r>
    </w:p>
    <w:p w14:paraId="524C2A93" w14:textId="6D1FBE97" w:rsidR="001D7889" w:rsidRPr="00CE06CE" w:rsidRDefault="00CE06CE" w:rsidP="00A85951">
      <w:pPr>
        <w:numPr>
          <w:ilvl w:val="0"/>
          <w:numId w:val="9"/>
        </w:numPr>
        <w:tabs>
          <w:tab w:val="left" w:pos="426"/>
        </w:tabs>
        <w:ind w:left="1134" w:hanging="425"/>
        <w:jc w:val="both"/>
        <w:rPr>
          <w:rFonts w:eastAsia="Times New Roman" w:cs="Times New Roman"/>
          <w:lang w:val="en-US" w:eastAsia="zh-CN"/>
        </w:rPr>
      </w:pPr>
      <w:r w:rsidRPr="00CE06CE">
        <w:rPr>
          <w:rFonts w:eastAsia="Times New Roman" w:cs="Times New Roman"/>
          <w:lang w:val="en-US" w:eastAsia="zh-CN"/>
        </w:rPr>
        <w:t>T</w:t>
      </w:r>
      <w:r w:rsidR="00142538" w:rsidRPr="00CE06CE">
        <w:rPr>
          <w:rFonts w:eastAsia="Times New Roman" w:cs="Times New Roman"/>
          <w:lang w:val="en-US" w:eastAsia="zh-CN"/>
        </w:rPr>
        <w:t>he transfer might have a negative impact on</w:t>
      </w:r>
      <w:r w:rsidR="00BC53F7" w:rsidRPr="00CE06CE">
        <w:rPr>
          <w:rFonts w:eastAsia="Times New Roman" w:cs="Times New Roman"/>
          <w:lang w:val="en-US" w:eastAsia="zh-CN"/>
        </w:rPr>
        <w:t xml:space="preserve"> the student’s</w:t>
      </w:r>
      <w:r w:rsidR="00142538" w:rsidRPr="00CE06CE">
        <w:rPr>
          <w:rFonts w:eastAsia="Times New Roman" w:cs="Times New Roman"/>
          <w:lang w:val="en-US" w:eastAsia="zh-CN"/>
        </w:rPr>
        <w:t xml:space="preserve"> future study options including breaking an agreed package of programs f</w:t>
      </w:r>
      <w:r w:rsidR="00744A30" w:rsidRPr="00CE06CE">
        <w:rPr>
          <w:rFonts w:eastAsia="Times New Roman" w:cs="Times New Roman"/>
          <w:lang w:val="en-US" w:eastAsia="zh-CN"/>
        </w:rPr>
        <w:t>or which eCoEs have been issued</w:t>
      </w:r>
      <w:r w:rsidRPr="00CE06CE">
        <w:rPr>
          <w:rFonts w:eastAsia="Times New Roman" w:cs="Times New Roman"/>
          <w:lang w:val="en-US" w:eastAsia="zh-CN"/>
        </w:rPr>
        <w:t>.</w:t>
      </w:r>
    </w:p>
    <w:p w14:paraId="6823207E" w14:textId="40E50DA5" w:rsidR="00E00C5B" w:rsidRPr="00CE06CE" w:rsidRDefault="00CE06CE" w:rsidP="00A85951">
      <w:pPr>
        <w:numPr>
          <w:ilvl w:val="0"/>
          <w:numId w:val="9"/>
        </w:numPr>
        <w:tabs>
          <w:tab w:val="left" w:pos="426"/>
        </w:tabs>
        <w:ind w:left="1134" w:hanging="425"/>
        <w:jc w:val="both"/>
        <w:rPr>
          <w:rFonts w:eastAsia="Times New Roman" w:cs="Times New Roman"/>
          <w:lang w:val="en-US" w:eastAsia="zh-CN"/>
        </w:rPr>
      </w:pPr>
      <w:r w:rsidRPr="00CE06CE">
        <w:rPr>
          <w:rFonts w:eastAsia="Times New Roman" w:cs="Times New Roman"/>
          <w:lang w:val="en-US" w:eastAsia="zh-CN"/>
        </w:rPr>
        <w:t>T</w:t>
      </w:r>
      <w:r w:rsidR="00142538" w:rsidRPr="00CE06CE">
        <w:rPr>
          <w:rFonts w:eastAsia="Times New Roman" w:cs="Times New Roman"/>
          <w:lang w:val="en-US" w:eastAsia="zh-CN"/>
        </w:rPr>
        <w:t xml:space="preserve">he student has </w:t>
      </w:r>
      <w:r w:rsidR="00AA15EE" w:rsidRPr="00CE06CE">
        <w:rPr>
          <w:rFonts w:eastAsia="Times New Roman" w:cs="Times New Roman"/>
          <w:lang w:val="en-US" w:eastAsia="zh-CN"/>
        </w:rPr>
        <w:t xml:space="preserve">outstanding </w:t>
      </w:r>
      <w:r w:rsidR="00142538" w:rsidRPr="00CE06CE">
        <w:rPr>
          <w:rFonts w:eastAsia="Times New Roman" w:cs="Times New Roman"/>
          <w:lang w:val="en-US" w:eastAsia="zh-CN"/>
        </w:rPr>
        <w:t>course fees</w:t>
      </w:r>
      <w:r w:rsidRPr="00CE06CE">
        <w:rPr>
          <w:rFonts w:eastAsia="Times New Roman" w:cs="Times New Roman"/>
          <w:lang w:val="en-US" w:eastAsia="zh-CN"/>
        </w:rPr>
        <w:t>.</w:t>
      </w:r>
    </w:p>
    <w:p w14:paraId="57A7DDD8" w14:textId="7B0C1956" w:rsidR="00177B0D" w:rsidRPr="00CE06CE" w:rsidRDefault="00CE06CE" w:rsidP="00A85951">
      <w:pPr>
        <w:numPr>
          <w:ilvl w:val="0"/>
          <w:numId w:val="9"/>
        </w:numPr>
        <w:tabs>
          <w:tab w:val="left" w:pos="426"/>
        </w:tabs>
        <w:ind w:left="1134" w:hanging="425"/>
        <w:jc w:val="both"/>
        <w:rPr>
          <w:rFonts w:eastAsia="Times New Roman" w:cs="Times New Roman"/>
          <w:lang w:val="en-US" w:eastAsia="zh-CN"/>
        </w:rPr>
      </w:pPr>
      <w:r w:rsidRPr="00CE06CE">
        <w:rPr>
          <w:rFonts w:eastAsia="Times New Roman" w:cs="Times New Roman"/>
          <w:lang w:val="en-US" w:eastAsia="zh-CN"/>
        </w:rPr>
        <w:lastRenderedPageBreak/>
        <w:t>T</w:t>
      </w:r>
      <w:r w:rsidR="00177B0D" w:rsidRPr="00CE06CE">
        <w:rPr>
          <w:rFonts w:eastAsia="Times New Roman" w:cs="Times New Roman"/>
          <w:lang w:val="en-US" w:eastAsia="zh-CN"/>
        </w:rPr>
        <w:t>he student is subject to an o</w:t>
      </w:r>
      <w:r w:rsidR="001D7889" w:rsidRPr="00CE06CE">
        <w:rPr>
          <w:rFonts w:eastAsia="Times New Roman" w:cs="Times New Roman"/>
          <w:lang w:val="en-US" w:eastAsia="zh-CN"/>
        </w:rPr>
        <w:t xml:space="preserve">utstanding disciplinary </w:t>
      </w:r>
      <w:r w:rsidR="00A43D0F">
        <w:rPr>
          <w:rFonts w:eastAsia="Times New Roman" w:cs="Times New Roman"/>
          <w:lang w:val="en-US" w:eastAsia="zh-CN"/>
        </w:rPr>
        <w:t>process.</w:t>
      </w:r>
    </w:p>
    <w:p w14:paraId="37B7268C" w14:textId="0CA35338" w:rsidR="00461C16" w:rsidRDefault="00461C16" w:rsidP="00A85951">
      <w:pPr>
        <w:pStyle w:val="ListParagraph"/>
        <w:numPr>
          <w:ilvl w:val="0"/>
          <w:numId w:val="24"/>
        </w:numPr>
        <w:tabs>
          <w:tab w:val="left" w:pos="709"/>
        </w:tabs>
        <w:ind w:hanging="720"/>
        <w:contextualSpacing w:val="0"/>
        <w:jc w:val="both"/>
        <w:rPr>
          <w:rFonts w:eastAsia="Times New Roman" w:cs="Times New Roman"/>
        </w:rPr>
      </w:pPr>
      <w:r w:rsidRPr="00DC5C85">
        <w:rPr>
          <w:rFonts w:eastAsia="Times New Roman" w:cs="Times New Roman"/>
        </w:rPr>
        <w:t xml:space="preserve">The Head of </w:t>
      </w:r>
      <w:r w:rsidR="00F200DF" w:rsidRPr="00DC5C85">
        <w:t xml:space="preserve">Marketing </w:t>
      </w:r>
      <w:r w:rsidR="00037FB2" w:rsidRPr="00DC5C85">
        <w:t xml:space="preserve">or </w:t>
      </w:r>
      <w:r w:rsidR="008775F5">
        <w:t xml:space="preserve">the </w:t>
      </w:r>
      <w:r w:rsidR="00037FB2" w:rsidRPr="00DC5C85">
        <w:t xml:space="preserve">Head of Student Services </w:t>
      </w:r>
      <w:r w:rsidRPr="00DC5C85">
        <w:rPr>
          <w:rFonts w:eastAsia="Times New Roman" w:cs="Times New Roman"/>
        </w:rPr>
        <w:t>will make</w:t>
      </w:r>
      <w:r w:rsidRPr="00BF2C15">
        <w:rPr>
          <w:rFonts w:eastAsia="Times New Roman" w:cs="Times New Roman"/>
        </w:rPr>
        <w:t xml:space="preserve"> </w:t>
      </w:r>
      <w:r w:rsidR="00037FB2">
        <w:rPr>
          <w:rFonts w:eastAsia="Times New Roman" w:cs="Times New Roman"/>
        </w:rPr>
        <w:t>the</w:t>
      </w:r>
      <w:r w:rsidRPr="00BF2C15">
        <w:rPr>
          <w:rFonts w:eastAsia="Times New Roman" w:cs="Times New Roman"/>
        </w:rPr>
        <w:t xml:space="preserve"> decision as to whether to </w:t>
      </w:r>
      <w:r w:rsidRPr="00BF2C15">
        <w:rPr>
          <w:rFonts w:eastAsia="Times New Roman" w:cs="Times New Roman"/>
          <w:bCs/>
        </w:rPr>
        <w:t>grant</w:t>
      </w:r>
      <w:r w:rsidRPr="00BF2C15">
        <w:rPr>
          <w:rFonts w:eastAsia="Times New Roman" w:cs="Times New Roman"/>
        </w:rPr>
        <w:t xml:space="preserve"> a transfer request for any student. </w:t>
      </w:r>
    </w:p>
    <w:p w14:paraId="4C752E8E" w14:textId="4D94D1E5" w:rsidR="00A85951" w:rsidRPr="00BF2C15" w:rsidRDefault="00A85951" w:rsidP="00A85951">
      <w:pPr>
        <w:pStyle w:val="ListParagraph"/>
        <w:numPr>
          <w:ilvl w:val="0"/>
          <w:numId w:val="24"/>
        </w:numPr>
        <w:tabs>
          <w:tab w:val="left" w:pos="709"/>
        </w:tabs>
        <w:ind w:hanging="720"/>
        <w:contextualSpacing w:val="0"/>
        <w:jc w:val="both"/>
        <w:rPr>
          <w:rFonts w:eastAsia="Times New Roman" w:cs="Times New Roman"/>
        </w:rPr>
      </w:pPr>
      <w:r>
        <w:rPr>
          <w:rFonts w:eastAsia="Times New Roman" w:cs="Times New Roman"/>
        </w:rPr>
        <w:t>A Campus Transfer Application fee will apply to the application.</w:t>
      </w:r>
    </w:p>
    <w:p w14:paraId="4716FA45" w14:textId="77777777" w:rsidR="00EC58FC" w:rsidRPr="00EC58FC" w:rsidRDefault="00DA2D08" w:rsidP="00A85951">
      <w:pPr>
        <w:pStyle w:val="ListParagraph"/>
        <w:numPr>
          <w:ilvl w:val="0"/>
          <w:numId w:val="24"/>
        </w:numPr>
        <w:tabs>
          <w:tab w:val="left" w:pos="709"/>
        </w:tabs>
        <w:ind w:hanging="720"/>
        <w:contextualSpacing w:val="0"/>
        <w:jc w:val="both"/>
        <w:rPr>
          <w:rFonts w:eastAsia="Times New Roman" w:cs="Times New Roman"/>
        </w:rPr>
      </w:pPr>
      <w:r w:rsidRPr="000328D5">
        <w:t xml:space="preserve">Scholarships </w:t>
      </w:r>
      <w:r>
        <w:t>and</w:t>
      </w:r>
      <w:r w:rsidRPr="000328D5">
        <w:t xml:space="preserve"> fee arrangements </w:t>
      </w:r>
      <w:r>
        <w:t>will</w:t>
      </w:r>
      <w:r w:rsidRPr="000328D5">
        <w:t xml:space="preserve"> not automatically transfer to the new campus</w:t>
      </w:r>
      <w:r>
        <w:t xml:space="preserve">. </w:t>
      </w:r>
    </w:p>
    <w:p w14:paraId="3F71034D" w14:textId="4D799196" w:rsidR="00DA2D08" w:rsidRPr="00A43D0F" w:rsidRDefault="00A94ED2" w:rsidP="00A85951">
      <w:pPr>
        <w:pStyle w:val="ListParagraph"/>
        <w:numPr>
          <w:ilvl w:val="0"/>
          <w:numId w:val="24"/>
        </w:numPr>
        <w:tabs>
          <w:tab w:val="left" w:pos="709"/>
        </w:tabs>
        <w:ind w:hanging="720"/>
        <w:contextualSpacing w:val="0"/>
        <w:jc w:val="both"/>
        <w:rPr>
          <w:rFonts w:eastAsia="Times New Roman" w:cs="Times New Roman"/>
        </w:rPr>
      </w:pPr>
      <w:r w:rsidRPr="00A94ED2">
        <w:t xml:space="preserve">A student who transfers to another </w:t>
      </w:r>
      <w:r w:rsidR="00EC58FC">
        <w:t>course</w:t>
      </w:r>
      <w:r w:rsidRPr="00A94ED2">
        <w:t xml:space="preserve"> internally will be charged the tuition fee or student contribution amount that applies to other students commencing that </w:t>
      </w:r>
      <w:r w:rsidR="00EC58FC">
        <w:t>course</w:t>
      </w:r>
      <w:r w:rsidRPr="00A94ED2">
        <w:t xml:space="preserve"> </w:t>
      </w:r>
      <w:r w:rsidR="00EC58FC">
        <w:t xml:space="preserve">on that campus </w:t>
      </w:r>
      <w:r w:rsidRPr="00A94ED2">
        <w:t>in that academic year.</w:t>
      </w:r>
      <w:r w:rsidR="003070E2">
        <w:t xml:space="preserve"> </w:t>
      </w:r>
    </w:p>
    <w:p w14:paraId="7C8546A9" w14:textId="6323D4A3" w:rsidR="00A43D0F" w:rsidRDefault="00EC58FC" w:rsidP="00A85951">
      <w:pPr>
        <w:pStyle w:val="ListParagraph"/>
        <w:numPr>
          <w:ilvl w:val="0"/>
          <w:numId w:val="24"/>
        </w:numPr>
        <w:tabs>
          <w:tab w:val="left" w:pos="709"/>
        </w:tabs>
        <w:ind w:hanging="720"/>
        <w:contextualSpacing w:val="0"/>
        <w:jc w:val="both"/>
        <w:rPr>
          <w:rFonts w:eastAsia="Times New Roman" w:cs="Times New Roman"/>
        </w:rPr>
      </w:pPr>
      <w:r w:rsidRPr="00EC58FC">
        <w:rPr>
          <w:rFonts w:eastAsia="Times New Roman" w:cs="Times New Roman"/>
        </w:rPr>
        <w:t xml:space="preserve">If a student transfers from one </w:t>
      </w:r>
      <w:r>
        <w:rPr>
          <w:rFonts w:eastAsia="Times New Roman" w:cs="Times New Roman"/>
        </w:rPr>
        <w:t>course</w:t>
      </w:r>
      <w:r w:rsidRPr="00EC58FC">
        <w:rPr>
          <w:rFonts w:eastAsia="Times New Roman" w:cs="Times New Roman"/>
        </w:rPr>
        <w:t xml:space="preserve"> to another</w:t>
      </w:r>
      <w:r>
        <w:rPr>
          <w:rFonts w:eastAsia="Times New Roman" w:cs="Times New Roman"/>
        </w:rPr>
        <w:t xml:space="preserve"> course</w:t>
      </w:r>
      <w:r w:rsidRPr="00EC58FC">
        <w:rPr>
          <w:rFonts w:eastAsia="Times New Roman" w:cs="Times New Roman"/>
        </w:rPr>
        <w:t xml:space="preserve">, credit approved for the original </w:t>
      </w:r>
      <w:r w:rsidR="0080186E">
        <w:rPr>
          <w:rFonts w:eastAsia="Times New Roman" w:cs="Times New Roman"/>
        </w:rPr>
        <w:t>course</w:t>
      </w:r>
      <w:r w:rsidRPr="00EC58FC">
        <w:rPr>
          <w:rFonts w:eastAsia="Times New Roman" w:cs="Times New Roman"/>
        </w:rPr>
        <w:t xml:space="preserve"> will not automatically be transferred. A student will be reassessed for credit under the new </w:t>
      </w:r>
      <w:r w:rsidR="0080186E">
        <w:rPr>
          <w:rFonts w:eastAsia="Times New Roman" w:cs="Times New Roman"/>
        </w:rPr>
        <w:t>course</w:t>
      </w:r>
      <w:r w:rsidRPr="00EC58FC">
        <w:rPr>
          <w:rFonts w:eastAsia="Times New Roman" w:cs="Times New Roman"/>
        </w:rPr>
        <w:t>.</w:t>
      </w:r>
    </w:p>
    <w:p w14:paraId="443B65C6" w14:textId="290FC04A" w:rsidR="00142538" w:rsidRPr="00BF2C15" w:rsidRDefault="00142538" w:rsidP="00A85951">
      <w:pPr>
        <w:pStyle w:val="ListParagraph"/>
        <w:numPr>
          <w:ilvl w:val="0"/>
          <w:numId w:val="24"/>
        </w:numPr>
        <w:tabs>
          <w:tab w:val="left" w:pos="709"/>
        </w:tabs>
        <w:ind w:hanging="720"/>
        <w:contextualSpacing w:val="0"/>
        <w:jc w:val="both"/>
        <w:rPr>
          <w:rFonts w:eastAsia="Times New Roman" w:cs="Times New Roman"/>
        </w:rPr>
      </w:pPr>
      <w:r w:rsidRPr="00BF2C15">
        <w:rPr>
          <w:rFonts w:eastAsia="Times New Roman" w:cs="Times New Roman"/>
        </w:rPr>
        <w:t xml:space="preserve">The approval of transfer of a student does not indicate the agreement to provide any refund. Refunds are governed by the </w:t>
      </w:r>
      <w:r w:rsidR="009E00A2" w:rsidRPr="00060F8C">
        <w:rPr>
          <w:rFonts w:eastAsia="Times New Roman" w:cs="Times New Roman"/>
          <w:b/>
          <w:bCs/>
          <w:i/>
          <w:iCs/>
        </w:rPr>
        <w:t xml:space="preserve">International Student Fee Refund Policy and </w:t>
      </w:r>
      <w:r w:rsidR="009E00A2" w:rsidRPr="00060F8C">
        <w:rPr>
          <w:b/>
          <w:bCs/>
          <w:i/>
          <w:iCs/>
        </w:rPr>
        <w:t>Procedure</w:t>
      </w:r>
      <w:r w:rsidR="009E00A2" w:rsidRPr="00BF2C15">
        <w:rPr>
          <w:rFonts w:eastAsia="Times New Roman" w:cs="Times New Roman"/>
        </w:rPr>
        <w:t xml:space="preserve"> </w:t>
      </w:r>
      <w:r w:rsidR="00060F8C">
        <w:rPr>
          <w:rFonts w:eastAsia="Times New Roman" w:cs="Times New Roman"/>
        </w:rPr>
        <w:t xml:space="preserve">or the </w:t>
      </w:r>
      <w:r w:rsidR="00060F8C" w:rsidRPr="00060F8C">
        <w:rPr>
          <w:rFonts w:eastAsia="Times New Roman" w:cs="Times New Roman"/>
          <w:b/>
          <w:i/>
          <w:iCs/>
        </w:rPr>
        <w:t>Domestic Student Fee Refund and Remission Policy and Procedure</w:t>
      </w:r>
      <w:r w:rsidR="00060F8C" w:rsidRPr="00BF2C15">
        <w:rPr>
          <w:rFonts w:eastAsia="Times New Roman" w:cs="Times New Roman"/>
        </w:rPr>
        <w:t xml:space="preserve"> </w:t>
      </w:r>
      <w:r w:rsidR="00A05DDC" w:rsidRPr="00BF2C15">
        <w:rPr>
          <w:rFonts w:eastAsia="Times New Roman" w:cs="Times New Roman"/>
        </w:rPr>
        <w:t>specified in the</w:t>
      </w:r>
      <w:r w:rsidR="0037067D" w:rsidRPr="00BF2C15">
        <w:rPr>
          <w:rFonts w:eastAsia="Times New Roman" w:cs="Times New Roman"/>
        </w:rPr>
        <w:t xml:space="preserve"> student’s Acceptance Agreement</w:t>
      </w:r>
      <w:r w:rsidRPr="00BF2C15">
        <w:rPr>
          <w:rFonts w:eastAsia="Times New Roman" w:cs="Times New Roman"/>
        </w:rPr>
        <w:t>.</w:t>
      </w:r>
    </w:p>
    <w:p w14:paraId="78820AD4" w14:textId="5A102E44" w:rsidR="00744A30" w:rsidRDefault="0008579F" w:rsidP="00A85951">
      <w:pPr>
        <w:pStyle w:val="ListParagraph"/>
        <w:numPr>
          <w:ilvl w:val="0"/>
          <w:numId w:val="24"/>
        </w:numPr>
        <w:tabs>
          <w:tab w:val="left" w:pos="709"/>
        </w:tabs>
        <w:ind w:hanging="720"/>
        <w:contextualSpacing w:val="0"/>
        <w:jc w:val="both"/>
        <w:rPr>
          <w:rFonts w:eastAsia="Times New Roman" w:cs="Times New Roman"/>
        </w:rPr>
      </w:pPr>
      <w:r w:rsidRPr="00BF2C15">
        <w:rPr>
          <w:rFonts w:eastAsia="Times New Roman" w:cs="Times New Roman"/>
        </w:rPr>
        <w:t>The Institute</w:t>
      </w:r>
      <w:r w:rsidR="00142538" w:rsidRPr="00BF2C15">
        <w:rPr>
          <w:rFonts w:eastAsia="Times New Roman" w:cs="Times New Roman"/>
        </w:rPr>
        <w:t xml:space="preserve"> will assess and respond to a student’s request to transfer </w:t>
      </w:r>
      <w:r w:rsidR="008775F5">
        <w:rPr>
          <w:rFonts w:eastAsia="Times New Roman" w:cs="Times New Roman"/>
        </w:rPr>
        <w:t xml:space="preserve">in writing </w:t>
      </w:r>
      <w:r w:rsidR="00142538" w:rsidRPr="00BF2C15">
        <w:rPr>
          <w:rFonts w:eastAsia="Times New Roman" w:cs="Times New Roman"/>
        </w:rPr>
        <w:t>within 1</w:t>
      </w:r>
      <w:r w:rsidR="007A2387">
        <w:rPr>
          <w:rFonts w:eastAsia="Times New Roman" w:cs="Times New Roman"/>
        </w:rPr>
        <w:t>5</w:t>
      </w:r>
      <w:r w:rsidR="00142538" w:rsidRPr="00BF2C15">
        <w:rPr>
          <w:rFonts w:eastAsia="Times New Roman" w:cs="Times New Roman"/>
        </w:rPr>
        <w:t xml:space="preserve"> working days of the request being submitted.</w:t>
      </w:r>
    </w:p>
    <w:p w14:paraId="6622DF22" w14:textId="77777777" w:rsidR="004B5150" w:rsidRPr="007B7A23" w:rsidRDefault="004B5150" w:rsidP="00A85951">
      <w:pPr>
        <w:pStyle w:val="ListParagraph"/>
        <w:numPr>
          <w:ilvl w:val="0"/>
          <w:numId w:val="24"/>
        </w:numPr>
        <w:tabs>
          <w:tab w:val="left" w:pos="709"/>
        </w:tabs>
        <w:ind w:hanging="720"/>
        <w:contextualSpacing w:val="0"/>
        <w:jc w:val="both"/>
        <w:rPr>
          <w:rFonts w:eastAsia="Times New Roman" w:cs="Times New Roman"/>
          <w:iCs/>
        </w:rPr>
      </w:pPr>
      <w:r w:rsidRPr="007B7A23">
        <w:rPr>
          <w:rFonts w:eastAsia="Times New Roman" w:cs="Times New Roman"/>
          <w:iCs/>
        </w:rPr>
        <w:t xml:space="preserve">If the </w:t>
      </w:r>
      <w:r w:rsidRPr="004B5150">
        <w:rPr>
          <w:rFonts w:eastAsia="Times New Roman" w:cs="Times New Roman"/>
        </w:rPr>
        <w:t>application</w:t>
      </w:r>
      <w:r w:rsidRPr="007B7A23">
        <w:rPr>
          <w:rFonts w:eastAsia="Times New Roman" w:cs="Times New Roman"/>
          <w:iCs/>
        </w:rPr>
        <w:t xml:space="preserve"> to transfer is granted, the student’s transfer request will be granted at no charge to the student. </w:t>
      </w:r>
    </w:p>
    <w:p w14:paraId="1F36C2F6" w14:textId="331E410D" w:rsidR="00F200DF" w:rsidRPr="00BF2C15" w:rsidRDefault="0026770D" w:rsidP="00A85951">
      <w:pPr>
        <w:pStyle w:val="ListParagraph"/>
        <w:numPr>
          <w:ilvl w:val="0"/>
          <w:numId w:val="24"/>
        </w:numPr>
        <w:tabs>
          <w:tab w:val="left" w:pos="709"/>
        </w:tabs>
        <w:ind w:hanging="720"/>
        <w:contextualSpacing w:val="0"/>
        <w:jc w:val="both"/>
        <w:rPr>
          <w:rFonts w:eastAsia="Times New Roman" w:cs="Times New Roman"/>
        </w:rPr>
      </w:pPr>
      <w:r w:rsidRPr="00BF2C15">
        <w:rPr>
          <w:rFonts w:eastAsia="Times New Roman" w:cs="Times New Roman"/>
        </w:rPr>
        <w:t>If transfer requests are refused, the response to student will provide the reason for refusing the transfer requests and students’ right to access the</w:t>
      </w:r>
      <w:r w:rsidR="00F014CA" w:rsidRPr="00BF2C15">
        <w:rPr>
          <w:rFonts w:eastAsia="Times New Roman" w:cs="Times New Roman"/>
        </w:rPr>
        <w:t xml:space="preserve"> appeal </w:t>
      </w:r>
      <w:r w:rsidRPr="00BF2C15">
        <w:rPr>
          <w:rFonts w:eastAsia="Times New Roman" w:cs="Times New Roman"/>
        </w:rPr>
        <w:t xml:space="preserve">process within 20 working days </w:t>
      </w:r>
      <w:r w:rsidR="00F014CA" w:rsidRPr="00BF2C15">
        <w:rPr>
          <w:rFonts w:eastAsia="Times New Roman" w:cs="Times New Roman"/>
        </w:rPr>
        <w:t>in a</w:t>
      </w:r>
      <w:r w:rsidR="007F0FE7" w:rsidRPr="00BF2C15">
        <w:rPr>
          <w:rFonts w:eastAsia="Times New Roman" w:cs="Times New Roman"/>
        </w:rPr>
        <w:t>ccordance with the I</w:t>
      </w:r>
      <w:r w:rsidR="00F014CA" w:rsidRPr="00BF2C15">
        <w:rPr>
          <w:rFonts w:eastAsia="Times New Roman" w:cs="Times New Roman"/>
        </w:rPr>
        <w:t>nstitute</w:t>
      </w:r>
      <w:r w:rsidR="007F0FE7" w:rsidRPr="00BF2C15">
        <w:rPr>
          <w:rFonts w:eastAsia="Times New Roman" w:cs="Times New Roman"/>
        </w:rPr>
        <w:t>’</w:t>
      </w:r>
      <w:r w:rsidR="00F014CA" w:rsidRPr="00BF2C15">
        <w:rPr>
          <w:rFonts w:eastAsia="Times New Roman" w:cs="Times New Roman"/>
        </w:rPr>
        <w:t xml:space="preserve">s </w:t>
      </w:r>
      <w:r w:rsidR="00C9796F" w:rsidRPr="00BF2C15">
        <w:rPr>
          <w:rFonts w:eastAsia="Times New Roman" w:cs="Times New Roman"/>
          <w:b/>
          <w:bCs/>
          <w:i/>
          <w:iCs/>
        </w:rPr>
        <w:t>Student Grievance</w:t>
      </w:r>
      <w:r w:rsidR="00B66F35" w:rsidRPr="00BF2C15">
        <w:rPr>
          <w:rFonts w:eastAsia="Times New Roman" w:cs="Times New Roman"/>
          <w:b/>
          <w:bCs/>
          <w:i/>
          <w:iCs/>
        </w:rPr>
        <w:t>s</w:t>
      </w:r>
      <w:r w:rsidR="00F014CA" w:rsidRPr="00BF2C15">
        <w:rPr>
          <w:rFonts w:eastAsia="Times New Roman" w:cs="Times New Roman"/>
          <w:b/>
          <w:bCs/>
          <w:i/>
          <w:iCs/>
        </w:rPr>
        <w:t xml:space="preserve"> and Appeals </w:t>
      </w:r>
      <w:r w:rsidR="00734F11" w:rsidRPr="00BF2C15">
        <w:rPr>
          <w:rFonts w:eastAsia="Times New Roman" w:cs="Times New Roman"/>
          <w:b/>
          <w:bCs/>
          <w:i/>
          <w:iCs/>
        </w:rPr>
        <w:t>P</w:t>
      </w:r>
      <w:r w:rsidR="00F014CA" w:rsidRPr="00BF2C15">
        <w:rPr>
          <w:rFonts w:eastAsia="Times New Roman" w:cs="Times New Roman"/>
          <w:b/>
          <w:bCs/>
          <w:i/>
          <w:iCs/>
        </w:rPr>
        <w:t>olicy</w:t>
      </w:r>
      <w:r w:rsidR="00734F11" w:rsidRPr="00BF2C15">
        <w:rPr>
          <w:rFonts w:eastAsia="Times New Roman" w:cs="Times New Roman"/>
          <w:b/>
          <w:bCs/>
          <w:i/>
          <w:iCs/>
        </w:rPr>
        <w:t xml:space="preserve"> and Procedure</w:t>
      </w:r>
      <w:r w:rsidR="00F014CA" w:rsidRPr="00BF2C15">
        <w:rPr>
          <w:rFonts w:eastAsia="Times New Roman" w:cs="Times New Roman"/>
        </w:rPr>
        <w:t>.</w:t>
      </w:r>
      <w:r w:rsidR="00B22A38" w:rsidRPr="00BF2C15">
        <w:rPr>
          <w:rFonts w:eastAsia="Times New Roman" w:cs="Times New Roman"/>
        </w:rPr>
        <w:t xml:space="preserve"> </w:t>
      </w:r>
    </w:p>
    <w:p w14:paraId="78AC0B91" w14:textId="77777777" w:rsidR="00593D8F" w:rsidRPr="00BF2C15" w:rsidRDefault="00593D8F" w:rsidP="00A85951">
      <w:pPr>
        <w:tabs>
          <w:tab w:val="left" w:pos="426"/>
        </w:tabs>
        <w:ind w:left="426" w:hanging="426"/>
        <w:jc w:val="both"/>
        <w:rPr>
          <w:rFonts w:eastAsia="Times New Roman" w:cs="Times New Roman"/>
        </w:rPr>
      </w:pPr>
    </w:p>
    <w:p w14:paraId="4B744769" w14:textId="7A833C33" w:rsidR="00D45795" w:rsidRPr="00BF2C15" w:rsidRDefault="009B1988" w:rsidP="00A85951">
      <w:pPr>
        <w:pStyle w:val="ListParagraph"/>
        <w:numPr>
          <w:ilvl w:val="0"/>
          <w:numId w:val="30"/>
        </w:numPr>
        <w:tabs>
          <w:tab w:val="left" w:pos="426"/>
        </w:tabs>
        <w:ind w:hanging="720"/>
        <w:contextualSpacing w:val="0"/>
        <w:jc w:val="both"/>
        <w:rPr>
          <w:rFonts w:eastAsia="Times New Roman" w:cs="Times New Roman"/>
          <w:b/>
        </w:rPr>
      </w:pPr>
      <w:r w:rsidRPr="00BF2C15">
        <w:rPr>
          <w:rFonts w:eastAsia="Times New Roman" w:cs="Times New Roman"/>
          <w:b/>
        </w:rPr>
        <w:t>Q</w:t>
      </w:r>
      <w:r w:rsidR="00744A30" w:rsidRPr="00BF2C15">
        <w:rPr>
          <w:rFonts w:eastAsia="Times New Roman" w:cs="Times New Roman"/>
          <w:b/>
        </w:rPr>
        <w:t>UALITY ASSURANCE</w:t>
      </w:r>
      <w:r w:rsidRPr="00BF2C15">
        <w:rPr>
          <w:rFonts w:eastAsia="Times New Roman" w:cs="Times New Roman"/>
          <w:b/>
        </w:rPr>
        <w:t xml:space="preserve"> </w:t>
      </w:r>
    </w:p>
    <w:p w14:paraId="30F08CE3" w14:textId="31BF1385" w:rsidR="003A3D59" w:rsidRPr="00BF2C15" w:rsidRDefault="003A3D59" w:rsidP="00A85951">
      <w:r w:rsidRPr="00BF2C15">
        <w:t>To ensure that this</w:t>
      </w:r>
      <w:r w:rsidR="000710B1" w:rsidRPr="00BF2C15">
        <w:t xml:space="preserve"> </w:t>
      </w:r>
      <w:r w:rsidR="00F014CA" w:rsidRPr="00BF2C15">
        <w:t xml:space="preserve">policy </w:t>
      </w:r>
      <w:r w:rsidRPr="00BF2C15">
        <w:t xml:space="preserve">is fit for purpose and meet the requirements of the </w:t>
      </w:r>
      <w:r w:rsidR="00C0626B">
        <w:t>TEQSA Compliance Frameworks,</w:t>
      </w:r>
      <w:r w:rsidR="005D5A6F" w:rsidRPr="00BF2C15">
        <w:t xml:space="preserve"> the policy</w:t>
      </w:r>
      <w:r w:rsidRPr="00BF2C15">
        <w:t xml:space="preserve"> will be;</w:t>
      </w:r>
    </w:p>
    <w:p w14:paraId="17599B70" w14:textId="02DD261D" w:rsidR="003A3D59" w:rsidRPr="00BF2C15" w:rsidRDefault="003A3D59" w:rsidP="00A85951">
      <w:pPr>
        <w:pStyle w:val="Default"/>
        <w:numPr>
          <w:ilvl w:val="1"/>
          <w:numId w:val="19"/>
        </w:numPr>
        <w:spacing w:before="120" w:after="120" w:line="276" w:lineRule="auto"/>
        <w:ind w:left="709" w:hanging="709"/>
        <w:rPr>
          <w:rFonts w:ascii="Garamond" w:hAnsi="Garamond"/>
          <w:color w:val="auto"/>
          <w:sz w:val="22"/>
          <w:szCs w:val="22"/>
        </w:rPr>
      </w:pPr>
      <w:r w:rsidRPr="00BF2C15">
        <w:rPr>
          <w:rFonts w:ascii="Garamond" w:hAnsi="Garamond"/>
          <w:color w:val="auto"/>
          <w:sz w:val="22"/>
          <w:szCs w:val="22"/>
        </w:rPr>
        <w:t>i</w:t>
      </w:r>
      <w:r w:rsidR="005D08D2" w:rsidRPr="00BF2C15">
        <w:rPr>
          <w:rFonts w:ascii="Garamond" w:hAnsi="Garamond"/>
          <w:color w:val="auto"/>
          <w:sz w:val="22"/>
          <w:szCs w:val="22"/>
        </w:rPr>
        <w:t>nternally endorsed by the Executive</w:t>
      </w:r>
      <w:r w:rsidRPr="00BF2C15">
        <w:rPr>
          <w:rFonts w:ascii="Garamond" w:hAnsi="Garamond"/>
          <w:color w:val="auto"/>
          <w:sz w:val="22"/>
          <w:szCs w:val="22"/>
        </w:rPr>
        <w:t xml:space="preserve"> Management</w:t>
      </w:r>
      <w:r w:rsidR="005D08D2" w:rsidRPr="00BF2C15">
        <w:rPr>
          <w:rFonts w:ascii="Garamond" w:hAnsi="Garamond"/>
          <w:color w:val="auto"/>
          <w:sz w:val="22"/>
          <w:szCs w:val="22"/>
        </w:rPr>
        <w:t xml:space="preserve"> Team</w:t>
      </w:r>
      <w:r w:rsidRPr="00BF2C15">
        <w:rPr>
          <w:rFonts w:ascii="Garamond" w:hAnsi="Garamond"/>
          <w:color w:val="auto"/>
          <w:sz w:val="22"/>
          <w:szCs w:val="22"/>
        </w:rPr>
        <w:t xml:space="preserve"> on development or review, prior to approval by the Academic Board or other delegated authority;</w:t>
      </w:r>
    </w:p>
    <w:p w14:paraId="63ACC94A" w14:textId="33E94098" w:rsidR="003A3D59" w:rsidRPr="00BF2C15" w:rsidRDefault="003A3D59" w:rsidP="00A85951">
      <w:pPr>
        <w:pStyle w:val="Default"/>
        <w:numPr>
          <w:ilvl w:val="1"/>
          <w:numId w:val="19"/>
        </w:numPr>
        <w:spacing w:before="120" w:after="120" w:line="276" w:lineRule="auto"/>
        <w:ind w:left="709" w:hanging="709"/>
        <w:rPr>
          <w:rFonts w:ascii="Garamond" w:hAnsi="Garamond"/>
          <w:color w:val="auto"/>
          <w:sz w:val="22"/>
          <w:szCs w:val="22"/>
        </w:rPr>
      </w:pPr>
      <w:r w:rsidRPr="00BF2C15">
        <w:rPr>
          <w:rFonts w:ascii="Garamond" w:hAnsi="Garamond"/>
          <w:color w:val="auto"/>
          <w:sz w:val="22"/>
          <w:szCs w:val="22"/>
        </w:rPr>
        <w:t xml:space="preserve">externally reviewed as part of any independent review of the </w:t>
      </w:r>
      <w:r w:rsidR="00C0626B" w:rsidRPr="00C0626B">
        <w:rPr>
          <w:rFonts w:ascii="Garamond" w:hAnsi="Garamond"/>
          <w:color w:val="auto"/>
          <w:sz w:val="22"/>
          <w:szCs w:val="22"/>
        </w:rPr>
        <w:t>TEQSA Compliance Frameworks</w:t>
      </w:r>
      <w:r w:rsidRPr="00BF2C15">
        <w:rPr>
          <w:rFonts w:ascii="Garamond" w:hAnsi="Garamond"/>
          <w:color w:val="auto"/>
          <w:sz w:val="22"/>
          <w:szCs w:val="22"/>
        </w:rPr>
        <w:t xml:space="preserve"> approved by the Governing Board;</w:t>
      </w:r>
    </w:p>
    <w:p w14:paraId="76B2FF29" w14:textId="42723F0A" w:rsidR="003A3D59" w:rsidRPr="00BF2C15" w:rsidRDefault="003A3D59" w:rsidP="00A85951">
      <w:pPr>
        <w:pStyle w:val="Default"/>
        <w:numPr>
          <w:ilvl w:val="1"/>
          <w:numId w:val="19"/>
        </w:numPr>
        <w:spacing w:before="120" w:after="120" w:line="276" w:lineRule="auto"/>
        <w:ind w:left="709" w:hanging="709"/>
        <w:rPr>
          <w:rFonts w:ascii="Garamond" w:hAnsi="Garamond"/>
          <w:color w:val="auto"/>
          <w:sz w:val="22"/>
          <w:szCs w:val="22"/>
        </w:rPr>
      </w:pPr>
      <w:r w:rsidRPr="00BF2C15">
        <w:rPr>
          <w:rFonts w:ascii="Garamond" w:hAnsi="Garamond"/>
          <w:color w:val="auto"/>
          <w:sz w:val="22"/>
          <w:szCs w:val="22"/>
        </w:rPr>
        <w:t xml:space="preserve">internally reviewed by the Responsible Officer every </w:t>
      </w:r>
      <w:r w:rsidR="00A85951">
        <w:rPr>
          <w:rFonts w:ascii="Garamond" w:hAnsi="Garamond"/>
          <w:color w:val="auto"/>
          <w:sz w:val="22"/>
          <w:szCs w:val="22"/>
        </w:rPr>
        <w:t>five</w:t>
      </w:r>
      <w:r w:rsidRPr="00BF2C15">
        <w:rPr>
          <w:rFonts w:ascii="Garamond" w:hAnsi="Garamond"/>
          <w:color w:val="auto"/>
          <w:sz w:val="22"/>
          <w:szCs w:val="22"/>
        </w:rPr>
        <w:t xml:space="preserve"> years from the date</w:t>
      </w:r>
      <w:r w:rsidR="00593D8F" w:rsidRPr="00BF2C15">
        <w:rPr>
          <w:rFonts w:ascii="Garamond" w:hAnsi="Garamond"/>
          <w:color w:val="auto"/>
          <w:sz w:val="22"/>
          <w:szCs w:val="22"/>
        </w:rPr>
        <w:t xml:space="preserve"> of approval (if not earlier);</w:t>
      </w:r>
    </w:p>
    <w:p w14:paraId="4BF3BB95" w14:textId="5742722B" w:rsidR="003A3D59" w:rsidRPr="00BF2C15" w:rsidRDefault="003A3D59" w:rsidP="00A85951">
      <w:pPr>
        <w:pStyle w:val="Default"/>
        <w:numPr>
          <w:ilvl w:val="1"/>
          <w:numId w:val="19"/>
        </w:numPr>
        <w:spacing w:before="120" w:after="120" w:line="276" w:lineRule="auto"/>
        <w:ind w:left="709" w:hanging="709"/>
        <w:rPr>
          <w:rFonts w:ascii="Garamond" w:hAnsi="Garamond"/>
          <w:color w:val="auto"/>
          <w:sz w:val="22"/>
          <w:szCs w:val="22"/>
        </w:rPr>
      </w:pPr>
      <w:r w:rsidRPr="00BF2C15">
        <w:rPr>
          <w:rFonts w:ascii="Garamond" w:hAnsi="Garamond"/>
          <w:color w:val="auto"/>
          <w:sz w:val="22"/>
          <w:szCs w:val="22"/>
        </w:rPr>
        <w:t xml:space="preserve">referenced to the applicable </w:t>
      </w:r>
      <w:r w:rsidR="00C0626B" w:rsidRPr="00C0626B">
        <w:rPr>
          <w:rFonts w:ascii="Garamond" w:hAnsi="Garamond"/>
          <w:color w:val="auto"/>
          <w:sz w:val="22"/>
          <w:szCs w:val="22"/>
        </w:rPr>
        <w:t>TEQSA Compliance Framework</w:t>
      </w:r>
      <w:r w:rsidR="00C0626B">
        <w:rPr>
          <w:rFonts w:ascii="Garamond" w:hAnsi="Garamond"/>
          <w:color w:val="auto"/>
          <w:sz w:val="22"/>
          <w:szCs w:val="22"/>
        </w:rPr>
        <w:t xml:space="preserve"> requirement</w:t>
      </w:r>
      <w:r w:rsidR="00A85951">
        <w:rPr>
          <w:rFonts w:ascii="Garamond" w:hAnsi="Garamond"/>
          <w:color w:val="auto"/>
          <w:sz w:val="22"/>
          <w:szCs w:val="22"/>
        </w:rPr>
        <w:t>(s)</w:t>
      </w:r>
      <w:r w:rsidRPr="00BF2C15">
        <w:rPr>
          <w:rFonts w:ascii="Garamond" w:hAnsi="Garamond"/>
          <w:color w:val="auto"/>
          <w:sz w:val="22"/>
          <w:szCs w:val="22"/>
        </w:rPr>
        <w:t xml:space="preserve"> and/or other legislation/regulation.</w:t>
      </w:r>
    </w:p>
    <w:p w14:paraId="1A786C31" w14:textId="77777777" w:rsidR="003A3D59" w:rsidRPr="00BF2C15" w:rsidRDefault="003A3D59" w:rsidP="00A85951">
      <w:pPr>
        <w:pStyle w:val="Default"/>
        <w:spacing w:before="120" w:after="120" w:line="276" w:lineRule="auto"/>
        <w:ind w:left="284"/>
        <w:rPr>
          <w:rFonts w:ascii="Garamond" w:hAnsi="Garamond"/>
          <w:color w:val="auto"/>
          <w:sz w:val="22"/>
          <w:szCs w:val="22"/>
        </w:rPr>
      </w:pPr>
    </w:p>
    <w:p w14:paraId="437DAD0D" w14:textId="55EEF2A7" w:rsidR="00D45795" w:rsidRPr="00BF2C15" w:rsidRDefault="009B1988" w:rsidP="00A85951">
      <w:pPr>
        <w:pStyle w:val="ListParagraph"/>
        <w:numPr>
          <w:ilvl w:val="0"/>
          <w:numId w:val="30"/>
        </w:numPr>
        <w:tabs>
          <w:tab w:val="left" w:pos="426"/>
        </w:tabs>
        <w:ind w:hanging="720"/>
        <w:contextualSpacing w:val="0"/>
        <w:jc w:val="both"/>
        <w:rPr>
          <w:rFonts w:eastAsia="Times New Roman" w:cs="Times New Roman"/>
          <w:b/>
        </w:rPr>
      </w:pPr>
      <w:r w:rsidRPr="00BF2C15">
        <w:rPr>
          <w:rFonts w:eastAsia="Times New Roman" w:cs="Times New Roman"/>
          <w:b/>
        </w:rPr>
        <w:t>F</w:t>
      </w:r>
      <w:r w:rsidR="00744A30" w:rsidRPr="00BF2C15">
        <w:rPr>
          <w:rFonts w:eastAsia="Times New Roman" w:cs="Times New Roman"/>
          <w:b/>
        </w:rPr>
        <w:t>EEDBACK</w:t>
      </w:r>
      <w:r w:rsidRPr="00BF2C15">
        <w:rPr>
          <w:rFonts w:eastAsia="Times New Roman" w:cs="Times New Roman"/>
          <w:b/>
        </w:rPr>
        <w:t xml:space="preserve"> </w:t>
      </w:r>
    </w:p>
    <w:p w14:paraId="5BBCD681" w14:textId="1834D93C" w:rsidR="0061677C" w:rsidRPr="00BF2C15" w:rsidRDefault="0061677C" w:rsidP="00A85951">
      <w:r w:rsidRPr="00BF2C15">
        <w:t xml:space="preserve">Feedback or comments on this policy is welcomed by the listed Responsible officers of the Institute. </w:t>
      </w:r>
    </w:p>
    <w:p w14:paraId="74D0E3F6" w14:textId="77777777" w:rsidR="00B96FE8" w:rsidRPr="00BF2C15" w:rsidRDefault="00B96FE8" w:rsidP="00A85951"/>
    <w:p w14:paraId="0B5214A9" w14:textId="0BB19AE2" w:rsidR="00D45795" w:rsidRPr="00BF2C15" w:rsidRDefault="009B1988" w:rsidP="00A85951">
      <w:pPr>
        <w:pStyle w:val="ListParagraph"/>
        <w:numPr>
          <w:ilvl w:val="0"/>
          <w:numId w:val="30"/>
        </w:numPr>
        <w:tabs>
          <w:tab w:val="left" w:pos="426"/>
        </w:tabs>
        <w:ind w:hanging="720"/>
        <w:contextualSpacing w:val="0"/>
        <w:jc w:val="both"/>
        <w:rPr>
          <w:rFonts w:eastAsia="Times New Roman" w:cs="Times New Roman"/>
          <w:b/>
        </w:rPr>
      </w:pPr>
      <w:r w:rsidRPr="00BF2C15">
        <w:rPr>
          <w:rFonts w:eastAsia="Times New Roman" w:cs="Times New Roman"/>
          <w:b/>
        </w:rPr>
        <w:lastRenderedPageBreak/>
        <w:t>A</w:t>
      </w:r>
      <w:r w:rsidR="00744A30" w:rsidRPr="00BF2C15">
        <w:rPr>
          <w:rFonts w:eastAsia="Times New Roman" w:cs="Times New Roman"/>
          <w:b/>
        </w:rPr>
        <w:t>CKNOWLEDGEMENT</w:t>
      </w:r>
    </w:p>
    <w:p w14:paraId="7F555528" w14:textId="0FA06E7B" w:rsidR="0061677C" w:rsidRPr="00BF2C15" w:rsidRDefault="0061677C" w:rsidP="00A85951">
      <w:r w:rsidRPr="00BF2C15">
        <w:t xml:space="preserve">This policy </w:t>
      </w:r>
      <w:bookmarkStart w:id="7" w:name="_Hlk144737753"/>
      <w:r w:rsidRPr="00BF2C15">
        <w:t>was developed with reference to the following:</w:t>
      </w:r>
    </w:p>
    <w:p w14:paraId="3DDE276E" w14:textId="7C0F7EA5" w:rsidR="00BC33BD" w:rsidRDefault="00BC33BD" w:rsidP="00A85951">
      <w:pPr>
        <w:pStyle w:val="ListParagraph"/>
        <w:numPr>
          <w:ilvl w:val="0"/>
          <w:numId w:val="25"/>
        </w:numPr>
        <w:contextualSpacing w:val="0"/>
      </w:pPr>
      <w:r>
        <w:t xml:space="preserve">James Cook University, </w:t>
      </w:r>
      <w:r w:rsidR="00011ECB" w:rsidRPr="00011ECB">
        <w:t>Transfer campus (Variation to Study)</w:t>
      </w:r>
      <w:r w:rsidR="00011ECB">
        <w:t xml:space="preserve"> (</w:t>
      </w:r>
      <w:hyperlink r:id="rId8" w:history="1">
        <w:r w:rsidR="00011ECB" w:rsidRPr="00011ECB">
          <w:rPr>
            <w:rStyle w:val="Hyperlink"/>
          </w:rPr>
          <w:t>Transfer campus (Variation to Study) - JCU Australia</w:t>
        </w:r>
      </w:hyperlink>
      <w:r w:rsidR="00011ECB">
        <w:t>)</w:t>
      </w:r>
    </w:p>
    <w:p w14:paraId="0B3226EC" w14:textId="718CB11C" w:rsidR="00C17E94" w:rsidRPr="00BC33BD" w:rsidRDefault="001279DF" w:rsidP="00A85951">
      <w:pPr>
        <w:pStyle w:val="ListParagraph"/>
        <w:numPr>
          <w:ilvl w:val="0"/>
          <w:numId w:val="25"/>
        </w:numPr>
        <w:contextualSpacing w:val="0"/>
      </w:pPr>
      <w:r>
        <w:t>Adeliade University</w:t>
      </w:r>
      <w:r w:rsidRPr="001279DF">
        <w:t>, Student and Program Transfers Procedure</w:t>
      </w:r>
      <w:r>
        <w:t xml:space="preserve"> (</w:t>
      </w:r>
      <w:hyperlink r:id="rId9" w:history="1">
        <w:r w:rsidRPr="001279DF">
          <w:rPr>
            <w:rStyle w:val="Hyperlink"/>
          </w:rPr>
          <w:t>Student and Program Transfers Procedure | Policies and Procedures | Adelaide University</w:t>
        </w:r>
      </w:hyperlink>
      <w:r>
        <w:t>)</w:t>
      </w:r>
    </w:p>
    <w:p w14:paraId="0F2EB769" w14:textId="0372C860" w:rsidR="00F60DE1" w:rsidRPr="00BF2C15" w:rsidRDefault="00F60DE1" w:rsidP="00A85951">
      <w:pPr>
        <w:pStyle w:val="ListParagraph"/>
        <w:numPr>
          <w:ilvl w:val="0"/>
          <w:numId w:val="25"/>
        </w:numPr>
        <w:contextualSpacing w:val="0"/>
      </w:pPr>
      <w:r w:rsidRPr="00BF2C15">
        <w:t>Australian Government Department of Education, Standard 7: Overseas Student Transfers Fact Sheet (</w:t>
      </w:r>
      <w:hyperlink r:id="rId10" w:history="1">
        <w:r w:rsidRPr="00BF2C15">
          <w:rPr>
            <w:u w:val="single"/>
          </w:rPr>
          <w:t>Education Fact Sheet Title (internationaleducation.gov.au)</w:t>
        </w:r>
      </w:hyperlink>
      <w:r w:rsidRPr="00BF2C15">
        <w:t>)</w:t>
      </w:r>
    </w:p>
    <w:bookmarkEnd w:id="7"/>
    <w:p w14:paraId="0676401B" w14:textId="77777777" w:rsidR="00593D8F" w:rsidRPr="00BF2C15" w:rsidRDefault="00593D8F" w:rsidP="00A85951"/>
    <w:p w14:paraId="75E560A7" w14:textId="2E29B8F9" w:rsidR="009B1988" w:rsidRPr="00BF2C15" w:rsidRDefault="009B1988" w:rsidP="00A85951">
      <w:pPr>
        <w:pStyle w:val="ListParagraph"/>
        <w:numPr>
          <w:ilvl w:val="0"/>
          <w:numId w:val="30"/>
        </w:numPr>
        <w:tabs>
          <w:tab w:val="left" w:pos="426"/>
        </w:tabs>
        <w:ind w:hanging="720"/>
        <w:contextualSpacing w:val="0"/>
        <w:jc w:val="both"/>
        <w:rPr>
          <w:rFonts w:eastAsia="Times New Roman" w:cs="Times New Roman"/>
          <w:b/>
        </w:rPr>
      </w:pPr>
      <w:r w:rsidRPr="00BF2C15">
        <w:rPr>
          <w:rFonts w:eastAsia="Times New Roman" w:cs="Times New Roman"/>
          <w:b/>
        </w:rPr>
        <w:t>V</w:t>
      </w:r>
      <w:r w:rsidR="00744A30" w:rsidRPr="00BF2C15">
        <w:rPr>
          <w:rFonts w:eastAsia="Times New Roman" w:cs="Times New Roman"/>
          <w:b/>
        </w:rPr>
        <w:t>ERSION CONTROL</w:t>
      </w:r>
    </w:p>
    <w:tbl>
      <w:tblPr>
        <w:tblStyle w:val="TableGrid1"/>
        <w:tblW w:w="0" w:type="auto"/>
        <w:tblInd w:w="108" w:type="dxa"/>
        <w:tblLook w:val="04A0" w:firstRow="1" w:lastRow="0" w:firstColumn="1" w:lastColumn="0" w:noHBand="0" w:noVBand="1"/>
      </w:tblPr>
      <w:tblGrid>
        <w:gridCol w:w="2275"/>
        <w:gridCol w:w="2201"/>
        <w:gridCol w:w="2220"/>
        <w:gridCol w:w="2208"/>
      </w:tblGrid>
      <w:tr w:rsidR="00BF2C15" w:rsidRPr="00BF2C15" w14:paraId="1C8B0338" w14:textId="77777777" w:rsidTr="00A85951">
        <w:trPr>
          <w:tblHeader/>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9D9E8" w14:textId="77777777" w:rsidR="009B1988" w:rsidRPr="00BF2C15" w:rsidRDefault="009B1988" w:rsidP="00A85951">
            <w:pPr>
              <w:autoSpaceDE w:val="0"/>
              <w:autoSpaceDN w:val="0"/>
              <w:adjustRightInd w:val="0"/>
              <w:spacing w:line="276" w:lineRule="auto"/>
              <w:rPr>
                <w:rFonts w:cs="Arial"/>
                <w:b/>
                <w:bCs/>
              </w:rPr>
            </w:pPr>
            <w:r w:rsidRPr="00BF2C15">
              <w:rPr>
                <w:rFonts w:cs="Arial"/>
                <w:b/>
                <w:bCs/>
              </w:rPr>
              <w:t xml:space="preserve">Version </w:t>
            </w:r>
          </w:p>
        </w:tc>
        <w:tc>
          <w:tcPr>
            <w:tcW w:w="2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E98135" w14:textId="77777777" w:rsidR="009B1988" w:rsidRPr="00BF2C15" w:rsidRDefault="009B1988" w:rsidP="00A85951">
            <w:pPr>
              <w:autoSpaceDE w:val="0"/>
              <w:autoSpaceDN w:val="0"/>
              <w:adjustRightInd w:val="0"/>
              <w:spacing w:line="276" w:lineRule="auto"/>
              <w:rPr>
                <w:rFonts w:cs="Arial"/>
                <w:b/>
                <w:bCs/>
              </w:rPr>
            </w:pPr>
            <w:r w:rsidRPr="00BF2C15">
              <w:rPr>
                <w:rFonts w:cs="Arial"/>
                <w:b/>
                <w:bCs/>
              </w:rPr>
              <w:t>Date approved</w:t>
            </w:r>
          </w:p>
        </w:tc>
        <w:tc>
          <w:tcPr>
            <w:tcW w:w="2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EA5B2" w14:textId="77777777" w:rsidR="009B1988" w:rsidRPr="00BF2C15" w:rsidRDefault="009B1988" w:rsidP="00A85951">
            <w:pPr>
              <w:autoSpaceDE w:val="0"/>
              <w:autoSpaceDN w:val="0"/>
              <w:adjustRightInd w:val="0"/>
              <w:spacing w:line="276" w:lineRule="auto"/>
              <w:rPr>
                <w:rFonts w:cs="Arial"/>
                <w:b/>
                <w:bCs/>
              </w:rPr>
            </w:pPr>
            <w:r w:rsidRPr="00BF2C15">
              <w:rPr>
                <w:rFonts w:cs="Arial"/>
                <w:b/>
                <w:bCs/>
              </w:rPr>
              <w:t>Description</w:t>
            </w:r>
          </w:p>
        </w:tc>
        <w:tc>
          <w:tcPr>
            <w:tcW w:w="22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77687" w14:textId="77777777" w:rsidR="009B1988" w:rsidRPr="00BF2C15" w:rsidRDefault="009B1988" w:rsidP="00A85951">
            <w:pPr>
              <w:autoSpaceDE w:val="0"/>
              <w:autoSpaceDN w:val="0"/>
              <w:adjustRightInd w:val="0"/>
              <w:spacing w:line="276" w:lineRule="auto"/>
              <w:rPr>
                <w:rFonts w:cs="Arial"/>
                <w:b/>
                <w:bCs/>
              </w:rPr>
            </w:pPr>
            <w:r w:rsidRPr="00BF2C15">
              <w:rPr>
                <w:rFonts w:cs="Arial"/>
                <w:b/>
                <w:bCs/>
              </w:rPr>
              <w:t>Approved by</w:t>
            </w:r>
          </w:p>
        </w:tc>
      </w:tr>
      <w:tr w:rsidR="00BF2C15" w:rsidRPr="00BF2C15" w14:paraId="730DC1D5" w14:textId="77777777" w:rsidTr="00F60DE1">
        <w:tc>
          <w:tcPr>
            <w:tcW w:w="2275" w:type="dxa"/>
            <w:tcBorders>
              <w:top w:val="single" w:sz="4" w:space="0" w:color="auto"/>
              <w:left w:val="single" w:sz="4" w:space="0" w:color="auto"/>
              <w:bottom w:val="single" w:sz="4" w:space="0" w:color="auto"/>
              <w:right w:val="single" w:sz="4" w:space="0" w:color="auto"/>
            </w:tcBorders>
            <w:hideMark/>
          </w:tcPr>
          <w:p w14:paraId="1C073D95" w14:textId="77777777" w:rsidR="009B1988" w:rsidRPr="00BF2C15" w:rsidRDefault="009B1988" w:rsidP="00A85951">
            <w:pPr>
              <w:autoSpaceDE w:val="0"/>
              <w:autoSpaceDN w:val="0"/>
              <w:adjustRightInd w:val="0"/>
              <w:spacing w:line="276" w:lineRule="auto"/>
              <w:rPr>
                <w:rFonts w:cs="Arial"/>
              </w:rPr>
            </w:pPr>
            <w:r w:rsidRPr="00BF2C15">
              <w:rPr>
                <w:rFonts w:cs="Arial"/>
              </w:rPr>
              <w:t>1.0</w:t>
            </w:r>
          </w:p>
        </w:tc>
        <w:tc>
          <w:tcPr>
            <w:tcW w:w="2201" w:type="dxa"/>
            <w:tcBorders>
              <w:top w:val="single" w:sz="4" w:space="0" w:color="auto"/>
              <w:left w:val="single" w:sz="4" w:space="0" w:color="auto"/>
              <w:bottom w:val="single" w:sz="4" w:space="0" w:color="auto"/>
              <w:right w:val="single" w:sz="4" w:space="0" w:color="auto"/>
            </w:tcBorders>
            <w:hideMark/>
          </w:tcPr>
          <w:p w14:paraId="5CD2467B" w14:textId="32B4D2CF" w:rsidR="009B1988" w:rsidRPr="00BF2C15" w:rsidRDefault="001B03A1" w:rsidP="00A85951">
            <w:pPr>
              <w:autoSpaceDE w:val="0"/>
              <w:autoSpaceDN w:val="0"/>
              <w:adjustRightInd w:val="0"/>
              <w:spacing w:line="276" w:lineRule="auto"/>
              <w:rPr>
                <w:rFonts w:cs="Arial"/>
              </w:rPr>
            </w:pPr>
            <w:r>
              <w:rPr>
                <w:rFonts w:cs="Arial"/>
              </w:rPr>
              <w:t>December 2025</w:t>
            </w:r>
          </w:p>
        </w:tc>
        <w:tc>
          <w:tcPr>
            <w:tcW w:w="2220" w:type="dxa"/>
            <w:tcBorders>
              <w:top w:val="single" w:sz="4" w:space="0" w:color="auto"/>
              <w:left w:val="single" w:sz="4" w:space="0" w:color="auto"/>
              <w:bottom w:val="single" w:sz="4" w:space="0" w:color="auto"/>
              <w:right w:val="single" w:sz="4" w:space="0" w:color="auto"/>
            </w:tcBorders>
            <w:hideMark/>
          </w:tcPr>
          <w:p w14:paraId="09E6D639" w14:textId="77777777" w:rsidR="009B1988" w:rsidRPr="00BF2C15" w:rsidRDefault="009B1988" w:rsidP="00A85951">
            <w:pPr>
              <w:autoSpaceDE w:val="0"/>
              <w:autoSpaceDN w:val="0"/>
              <w:adjustRightInd w:val="0"/>
              <w:spacing w:line="276" w:lineRule="auto"/>
              <w:rPr>
                <w:rFonts w:cs="Arial"/>
              </w:rPr>
            </w:pPr>
            <w:r w:rsidRPr="00BF2C15">
              <w:rPr>
                <w:rFonts w:cs="Arial"/>
              </w:rPr>
              <w:t>Initial issue</w:t>
            </w:r>
          </w:p>
        </w:tc>
        <w:tc>
          <w:tcPr>
            <w:tcW w:w="2208" w:type="dxa"/>
            <w:tcBorders>
              <w:top w:val="single" w:sz="4" w:space="0" w:color="auto"/>
              <w:left w:val="single" w:sz="4" w:space="0" w:color="auto"/>
              <w:bottom w:val="single" w:sz="4" w:space="0" w:color="auto"/>
              <w:right w:val="single" w:sz="4" w:space="0" w:color="auto"/>
            </w:tcBorders>
            <w:hideMark/>
          </w:tcPr>
          <w:p w14:paraId="77B4EDA5" w14:textId="56088317" w:rsidR="009B1988" w:rsidRPr="00BF2C15" w:rsidRDefault="00111A08" w:rsidP="00A85951">
            <w:pPr>
              <w:autoSpaceDE w:val="0"/>
              <w:autoSpaceDN w:val="0"/>
              <w:adjustRightInd w:val="0"/>
              <w:spacing w:line="276" w:lineRule="auto"/>
              <w:rPr>
                <w:rFonts w:cs="Arial"/>
              </w:rPr>
            </w:pPr>
            <w:r w:rsidRPr="00BF2C15">
              <w:rPr>
                <w:rFonts w:cs="Arial"/>
              </w:rPr>
              <w:t>A</w:t>
            </w:r>
            <w:r w:rsidR="009B1988" w:rsidRPr="00BF2C15">
              <w:rPr>
                <w:rFonts w:cs="Arial"/>
              </w:rPr>
              <w:t>B</w:t>
            </w:r>
          </w:p>
        </w:tc>
      </w:tr>
      <w:tr w:rsidR="00F60DE1" w:rsidRPr="00BF2C15" w14:paraId="37BE9D6B" w14:textId="77777777" w:rsidTr="00F60DE1">
        <w:tc>
          <w:tcPr>
            <w:tcW w:w="2275" w:type="dxa"/>
            <w:tcBorders>
              <w:top w:val="single" w:sz="4" w:space="0" w:color="auto"/>
              <w:left w:val="single" w:sz="4" w:space="0" w:color="auto"/>
              <w:bottom w:val="single" w:sz="4" w:space="0" w:color="auto"/>
              <w:right w:val="single" w:sz="4" w:space="0" w:color="auto"/>
            </w:tcBorders>
            <w:hideMark/>
          </w:tcPr>
          <w:p w14:paraId="030FA3EE" w14:textId="77777777" w:rsidR="00975F5A" w:rsidRPr="00BF2C15" w:rsidRDefault="00975F5A" w:rsidP="00A85951">
            <w:pPr>
              <w:autoSpaceDE w:val="0"/>
              <w:autoSpaceDN w:val="0"/>
              <w:adjustRightInd w:val="0"/>
              <w:spacing w:line="276" w:lineRule="auto"/>
              <w:rPr>
                <w:rFonts w:cs="Arial"/>
              </w:rPr>
            </w:pPr>
            <w:r w:rsidRPr="00BF2C15">
              <w:rPr>
                <w:rFonts w:cs="Arial"/>
              </w:rPr>
              <w:t xml:space="preserve"> Related legislation/ regulation/standard</w:t>
            </w:r>
          </w:p>
        </w:tc>
        <w:tc>
          <w:tcPr>
            <w:tcW w:w="6629" w:type="dxa"/>
            <w:gridSpan w:val="3"/>
            <w:tcBorders>
              <w:top w:val="single" w:sz="4" w:space="0" w:color="auto"/>
              <w:left w:val="single" w:sz="4" w:space="0" w:color="auto"/>
              <w:bottom w:val="single" w:sz="4" w:space="0" w:color="auto"/>
              <w:right w:val="single" w:sz="4" w:space="0" w:color="auto"/>
            </w:tcBorders>
          </w:tcPr>
          <w:p w14:paraId="3549F224" w14:textId="77777777" w:rsidR="00D9494B" w:rsidRPr="00BF2C15" w:rsidRDefault="00D9494B" w:rsidP="00A85951">
            <w:pPr>
              <w:autoSpaceDE w:val="0"/>
              <w:autoSpaceDN w:val="0"/>
              <w:adjustRightInd w:val="0"/>
              <w:spacing w:line="276" w:lineRule="auto"/>
              <w:rPr>
                <w:rFonts w:cs="Arial"/>
              </w:rPr>
            </w:pPr>
            <w:r w:rsidRPr="00BF2C15">
              <w:rPr>
                <w:rFonts w:cs="Arial"/>
              </w:rPr>
              <w:t>Tertiary Education Quality and Standards Act 2011</w:t>
            </w:r>
          </w:p>
          <w:p w14:paraId="70DB15E2" w14:textId="77777777" w:rsidR="00D9494B" w:rsidRPr="00BF2C15" w:rsidRDefault="00D9494B" w:rsidP="00A85951">
            <w:pPr>
              <w:autoSpaceDE w:val="0"/>
              <w:autoSpaceDN w:val="0"/>
              <w:adjustRightInd w:val="0"/>
              <w:spacing w:line="276" w:lineRule="auto"/>
              <w:rPr>
                <w:rFonts w:cs="Arial"/>
              </w:rPr>
            </w:pPr>
            <w:r w:rsidRPr="00BF2C15">
              <w:rPr>
                <w:rFonts w:cs="Arial"/>
              </w:rPr>
              <w:t>Education Services for Overseas Students Act (ESOS) 2000</w:t>
            </w:r>
          </w:p>
          <w:p w14:paraId="1FE371E5" w14:textId="77777777" w:rsidR="00D9494B" w:rsidRPr="00BF2C15" w:rsidRDefault="00D9494B" w:rsidP="00A85951">
            <w:pPr>
              <w:autoSpaceDE w:val="0"/>
              <w:autoSpaceDN w:val="0"/>
              <w:adjustRightInd w:val="0"/>
              <w:spacing w:line="276" w:lineRule="auto"/>
              <w:rPr>
                <w:rFonts w:cs="Arial"/>
              </w:rPr>
            </w:pPr>
            <w:r w:rsidRPr="00BF2C15">
              <w:rPr>
                <w:rFonts w:cs="Arial"/>
              </w:rPr>
              <w:t>Education Services for Overseas Students Regulations 2019</w:t>
            </w:r>
          </w:p>
          <w:p w14:paraId="73951C27" w14:textId="09129DEE" w:rsidR="00D9494B" w:rsidRPr="00BF2C15" w:rsidRDefault="00D9494B" w:rsidP="00A85951">
            <w:pPr>
              <w:autoSpaceDE w:val="0"/>
              <w:autoSpaceDN w:val="0"/>
              <w:adjustRightInd w:val="0"/>
              <w:spacing w:line="276" w:lineRule="auto"/>
              <w:rPr>
                <w:rFonts w:cs="Arial"/>
              </w:rPr>
            </w:pPr>
            <w:r w:rsidRPr="00BF2C15">
              <w:rPr>
                <w:rFonts w:cs="Arial"/>
              </w:rPr>
              <w:t>The National Code of Practice for Providers of Education and Training to Overseas Students 2018 Standard</w:t>
            </w:r>
            <w:r w:rsidR="00C50CB3" w:rsidRPr="00BF2C15">
              <w:rPr>
                <w:rFonts w:cs="Arial"/>
              </w:rPr>
              <w:t>s</w:t>
            </w:r>
            <w:r w:rsidRPr="00BF2C15">
              <w:rPr>
                <w:rFonts w:cs="Arial"/>
              </w:rPr>
              <w:t xml:space="preserve"> </w:t>
            </w:r>
            <w:r w:rsidR="00A85951">
              <w:rPr>
                <w:rFonts w:cs="Arial"/>
              </w:rPr>
              <w:t>6</w:t>
            </w:r>
            <w:r w:rsidRPr="00BF2C15">
              <w:rPr>
                <w:rFonts w:cs="Arial"/>
              </w:rPr>
              <w:t xml:space="preserve"> and 7</w:t>
            </w:r>
          </w:p>
          <w:p w14:paraId="0A108B59" w14:textId="3A660CB0" w:rsidR="00975F5A" w:rsidRPr="00BF2C15" w:rsidRDefault="00D9494B" w:rsidP="00A85951">
            <w:pPr>
              <w:autoSpaceDE w:val="0"/>
              <w:autoSpaceDN w:val="0"/>
              <w:adjustRightInd w:val="0"/>
              <w:spacing w:line="276" w:lineRule="auto"/>
              <w:rPr>
                <w:rFonts w:cs="Arial"/>
              </w:rPr>
            </w:pPr>
            <w:r w:rsidRPr="00BF2C15">
              <w:rPr>
                <w:rFonts w:cs="Arial"/>
              </w:rPr>
              <w:t>Higher Education Standards Framework (Threshold Standards) 2021</w:t>
            </w:r>
          </w:p>
        </w:tc>
      </w:tr>
    </w:tbl>
    <w:p w14:paraId="26A9D24D" w14:textId="77777777" w:rsidR="009B1988" w:rsidRPr="00BF2C15" w:rsidRDefault="009B1988" w:rsidP="00A85951">
      <w:pPr>
        <w:rPr>
          <w:rFonts w:cs="Arial"/>
        </w:rPr>
      </w:pPr>
    </w:p>
    <w:p w14:paraId="611DFEDF" w14:textId="77777777" w:rsidR="00423085" w:rsidRPr="00BF2C15" w:rsidRDefault="00423085" w:rsidP="00A85951">
      <w:pPr>
        <w:jc w:val="both"/>
        <w:rPr>
          <w:rFonts w:cs="Times New Roman"/>
        </w:rPr>
      </w:pPr>
      <w:r w:rsidRPr="00BF2C15">
        <w:rPr>
          <w:rFonts w:cs="Times New Roman"/>
        </w:rPr>
        <w:t>Notes:</w:t>
      </w:r>
    </w:p>
    <w:p w14:paraId="73D47759" w14:textId="4FA1CC50" w:rsidR="00423085" w:rsidRPr="00BF2C15" w:rsidRDefault="00423085" w:rsidP="00A85951">
      <w:pPr>
        <w:jc w:val="both"/>
        <w:rPr>
          <w:rFonts w:cs="Times New Roman"/>
        </w:rPr>
      </w:pPr>
      <w:r w:rsidRPr="00BF2C15">
        <w:rPr>
          <w:rFonts w:cs="Times New Roman"/>
        </w:rPr>
        <w:t>AB = Academic Board</w:t>
      </w:r>
    </w:p>
    <w:p w14:paraId="72934CFB" w14:textId="77777777" w:rsidR="00423085" w:rsidRPr="00BF2C15" w:rsidRDefault="00423085" w:rsidP="00A85951">
      <w:pPr>
        <w:jc w:val="both"/>
        <w:rPr>
          <w:rFonts w:cs="Times New Roman"/>
        </w:rPr>
      </w:pPr>
      <w:r w:rsidRPr="00BF2C15">
        <w:rPr>
          <w:rFonts w:cs="Times New Roman"/>
        </w:rPr>
        <w:t>EMT = Executive Management Team</w:t>
      </w:r>
    </w:p>
    <w:p w14:paraId="4E3CF822" w14:textId="0E5A3BE8" w:rsidR="009B1988" w:rsidRPr="00BF2C15" w:rsidRDefault="009B1988" w:rsidP="00A85951">
      <w:pPr>
        <w:tabs>
          <w:tab w:val="left" w:pos="567"/>
        </w:tabs>
        <w:autoSpaceDE w:val="0"/>
        <w:autoSpaceDN w:val="0"/>
        <w:adjustRightInd w:val="0"/>
      </w:pPr>
    </w:p>
    <w:sectPr w:rsidR="009B1988" w:rsidRPr="00BF2C15" w:rsidSect="00593D8F">
      <w:headerReference w:type="even" r:id="rId11"/>
      <w:headerReference w:type="default" r:id="rId12"/>
      <w:footerReference w:type="even" r:id="rId13"/>
      <w:footerReference w:type="default" r:id="rId14"/>
      <w:headerReference w:type="first" r:id="rId15"/>
      <w:footerReference w:type="first" r:id="rId16"/>
      <w:pgSz w:w="11906" w:h="16838"/>
      <w:pgMar w:top="1702" w:right="1466" w:bottom="1276"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455D" w14:textId="77777777" w:rsidR="007B021A" w:rsidRDefault="007B021A" w:rsidP="00DD5DC4">
      <w:r>
        <w:separator/>
      </w:r>
    </w:p>
  </w:endnote>
  <w:endnote w:type="continuationSeparator" w:id="0">
    <w:p w14:paraId="51DFBF9B" w14:textId="77777777" w:rsidR="007B021A" w:rsidRDefault="007B021A" w:rsidP="00DD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B4D8" w14:textId="77777777" w:rsidR="002D6954" w:rsidRDefault="002D6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ook w:val="04A0" w:firstRow="1" w:lastRow="0" w:firstColumn="1" w:lastColumn="0" w:noHBand="0" w:noVBand="1"/>
    </w:tblPr>
    <w:tblGrid>
      <w:gridCol w:w="9747"/>
    </w:tblGrid>
    <w:tr w:rsidR="000F4B64" w:rsidRPr="000F4B64" w14:paraId="6F71BB56" w14:textId="77777777" w:rsidTr="00F60DE1">
      <w:tc>
        <w:tcPr>
          <w:tcW w:w="9747" w:type="dxa"/>
          <w:tcBorders>
            <w:top w:val="single" w:sz="4" w:space="0" w:color="auto"/>
          </w:tcBorders>
        </w:tcPr>
        <w:p w14:paraId="384FE650" w14:textId="77777777" w:rsidR="006B2CCD" w:rsidRPr="000F4B64" w:rsidRDefault="006B2CCD" w:rsidP="006B2CCD">
          <w:pPr>
            <w:pStyle w:val="Footer"/>
            <w:tabs>
              <w:tab w:val="right" w:pos="10560"/>
            </w:tabs>
            <w:rPr>
              <w:rFonts w:ascii="Perpetua" w:hAnsi="Perpetua" w:cs="Arial"/>
              <w:sz w:val="16"/>
              <w:szCs w:val="16"/>
            </w:rPr>
          </w:pPr>
          <w:r w:rsidRPr="000F4B64">
            <w:rPr>
              <w:rFonts w:ascii="Perpetua" w:hAnsi="Perpetua" w:cs="Arial"/>
              <w:sz w:val="16"/>
              <w:szCs w:val="16"/>
            </w:rPr>
            <w:t>Ozford Institute of Higher Education Pty Ltd ACN 165 694 351 trading Ozford Institute of Higher Education.  CRICOS Provider No: 03429B</w:t>
          </w:r>
        </w:p>
        <w:p w14:paraId="6C435DC8" w14:textId="4DED908B" w:rsidR="006B2CCD" w:rsidRPr="000F4B64" w:rsidRDefault="006B2CCD" w:rsidP="006B2CCD">
          <w:pPr>
            <w:pStyle w:val="Footer"/>
            <w:tabs>
              <w:tab w:val="right" w:pos="10560"/>
            </w:tabs>
            <w:rPr>
              <w:rFonts w:ascii="Perpetua" w:hAnsi="Perpetua" w:cs="Arial"/>
              <w:sz w:val="16"/>
              <w:szCs w:val="16"/>
            </w:rPr>
          </w:pPr>
          <w:r w:rsidRPr="000F4B64">
            <w:rPr>
              <w:rFonts w:ascii="Perpetua" w:hAnsi="Perpetua" w:cs="Arial"/>
              <w:sz w:val="16"/>
              <w:szCs w:val="16"/>
            </w:rPr>
            <w:t xml:space="preserve">Transfer Between </w:t>
          </w:r>
          <w:r w:rsidR="00694E56">
            <w:rPr>
              <w:rFonts w:ascii="Perpetua" w:hAnsi="Perpetua" w:cs="Arial"/>
              <w:sz w:val="16"/>
              <w:szCs w:val="16"/>
            </w:rPr>
            <w:t>Campuses</w:t>
          </w:r>
          <w:r w:rsidRPr="000F4B64">
            <w:rPr>
              <w:rFonts w:ascii="Perpetua" w:hAnsi="Perpetua" w:cs="Arial"/>
              <w:sz w:val="16"/>
              <w:szCs w:val="16"/>
            </w:rPr>
            <w:t xml:space="preserve"> Policy Ver</w:t>
          </w:r>
          <w:r w:rsidR="00DC799C" w:rsidRPr="000F4B64">
            <w:rPr>
              <w:rFonts w:ascii="Perpetua" w:hAnsi="Perpetua" w:cs="Arial"/>
              <w:sz w:val="16"/>
              <w:szCs w:val="16"/>
            </w:rPr>
            <w:t>sion</w:t>
          </w:r>
          <w:r w:rsidR="00975F5A" w:rsidRPr="000F4B64">
            <w:rPr>
              <w:rFonts w:ascii="Perpetua" w:hAnsi="Perpetua" w:cs="Arial"/>
              <w:sz w:val="16"/>
              <w:szCs w:val="16"/>
            </w:rPr>
            <w:t xml:space="preserve"> </w:t>
          </w:r>
          <w:r w:rsidR="00694E56">
            <w:rPr>
              <w:rFonts w:ascii="Perpetua" w:hAnsi="Perpetua" w:cs="Arial"/>
              <w:sz w:val="16"/>
              <w:szCs w:val="16"/>
            </w:rPr>
            <w:t>1</w:t>
          </w:r>
          <w:r w:rsidR="00F7256F" w:rsidRPr="000F4B64">
            <w:rPr>
              <w:rFonts w:ascii="Perpetua" w:hAnsi="Perpetua" w:cs="Arial"/>
              <w:sz w:val="16"/>
              <w:szCs w:val="16"/>
            </w:rPr>
            <w:t>.</w:t>
          </w:r>
          <w:r w:rsidR="00694E56">
            <w:rPr>
              <w:rFonts w:ascii="Perpetua" w:hAnsi="Perpetua" w:cs="Arial"/>
              <w:sz w:val="16"/>
              <w:szCs w:val="16"/>
            </w:rPr>
            <w:t>0</w:t>
          </w:r>
        </w:p>
      </w:tc>
    </w:tr>
    <w:tr w:rsidR="006B2CCD" w:rsidRPr="000F4B64" w14:paraId="477B3232" w14:textId="77777777" w:rsidTr="00F60DE1">
      <w:tc>
        <w:tcPr>
          <w:tcW w:w="9747" w:type="dxa"/>
        </w:tcPr>
        <w:p w14:paraId="792CD1D8" w14:textId="6454CBD0" w:rsidR="006B2CCD" w:rsidRPr="000F4B64" w:rsidRDefault="006B2CCD" w:rsidP="00975F5A">
          <w:pPr>
            <w:pStyle w:val="Footer"/>
            <w:tabs>
              <w:tab w:val="right" w:pos="10560"/>
            </w:tabs>
            <w:rPr>
              <w:rFonts w:ascii="Perpetua" w:hAnsi="Perpetua" w:cs="Arial"/>
              <w:sz w:val="16"/>
              <w:szCs w:val="16"/>
            </w:rPr>
          </w:pPr>
          <w:r w:rsidRPr="000F4B64">
            <w:rPr>
              <w:rFonts w:ascii="Perpetua" w:hAnsi="Perpetua" w:cs="Arial"/>
              <w:sz w:val="16"/>
              <w:szCs w:val="16"/>
            </w:rPr>
            <w:t>Version Date:</w:t>
          </w:r>
          <w:r w:rsidRPr="000F4B64" w:rsidDel="00223987">
            <w:rPr>
              <w:rFonts w:ascii="Perpetua" w:hAnsi="Perpetua" w:cs="Arial"/>
              <w:sz w:val="16"/>
              <w:szCs w:val="16"/>
            </w:rPr>
            <w:t xml:space="preserve"> </w:t>
          </w:r>
          <w:r w:rsidR="00694E56">
            <w:rPr>
              <w:rFonts w:ascii="Perpetua" w:hAnsi="Perpetua" w:cs="Arial"/>
              <w:sz w:val="16"/>
              <w:szCs w:val="16"/>
            </w:rPr>
            <w:t>December 20</w:t>
          </w:r>
          <w:r w:rsidR="002D6954">
            <w:rPr>
              <w:rFonts w:ascii="Perpetua" w:hAnsi="Perpetua" w:cs="Arial"/>
              <w:sz w:val="16"/>
              <w:szCs w:val="16"/>
            </w:rPr>
            <w:t>31</w:t>
          </w:r>
          <w:r w:rsidR="00C3592C" w:rsidRPr="00CE54B7">
            <w:rPr>
              <w:rFonts w:ascii="Perpetua" w:hAnsi="Perpetua" w:cs="Arial"/>
              <w:sz w:val="18"/>
              <w:szCs w:val="16"/>
            </w:rPr>
            <w:t xml:space="preserve">                                                                                                                                                                        </w:t>
          </w:r>
          <w:r w:rsidR="00C3592C" w:rsidRPr="0067772B">
            <w:rPr>
              <w:rFonts w:ascii="Perpetua" w:hAnsi="Perpetua" w:cs="Arial"/>
              <w:sz w:val="18"/>
              <w:szCs w:val="16"/>
            </w:rPr>
            <w:t xml:space="preserve">Page </w:t>
          </w:r>
          <w:r w:rsidR="00C3592C" w:rsidRPr="0067772B">
            <w:rPr>
              <w:rFonts w:ascii="Perpetua" w:hAnsi="Perpetua" w:cs="Arial"/>
              <w:sz w:val="18"/>
              <w:szCs w:val="16"/>
            </w:rPr>
            <w:fldChar w:fldCharType="begin"/>
          </w:r>
          <w:r w:rsidR="00C3592C" w:rsidRPr="0067772B">
            <w:rPr>
              <w:rFonts w:ascii="Perpetua" w:hAnsi="Perpetua" w:cs="Arial"/>
              <w:sz w:val="18"/>
              <w:szCs w:val="16"/>
            </w:rPr>
            <w:instrText xml:space="preserve"> PAGE   \* MERGEFORMAT </w:instrText>
          </w:r>
          <w:r w:rsidR="00C3592C" w:rsidRPr="0067772B">
            <w:rPr>
              <w:rFonts w:ascii="Perpetua" w:hAnsi="Perpetua" w:cs="Arial"/>
              <w:sz w:val="18"/>
              <w:szCs w:val="16"/>
            </w:rPr>
            <w:fldChar w:fldCharType="separate"/>
          </w:r>
          <w:r w:rsidR="00C3592C">
            <w:rPr>
              <w:rFonts w:ascii="Perpetua" w:hAnsi="Perpetua" w:cs="Arial"/>
              <w:sz w:val="18"/>
              <w:szCs w:val="16"/>
            </w:rPr>
            <w:t>1</w:t>
          </w:r>
          <w:r w:rsidR="00C3592C" w:rsidRPr="0067772B">
            <w:rPr>
              <w:rFonts w:ascii="Perpetua" w:hAnsi="Perpetua" w:cs="Arial"/>
              <w:noProof/>
              <w:sz w:val="18"/>
              <w:szCs w:val="16"/>
            </w:rPr>
            <w:fldChar w:fldCharType="end"/>
          </w:r>
          <w:r w:rsidR="00C3592C" w:rsidRPr="0067772B">
            <w:rPr>
              <w:rFonts w:ascii="Perpetua" w:hAnsi="Perpetua" w:cs="Arial"/>
              <w:noProof/>
              <w:sz w:val="18"/>
              <w:szCs w:val="16"/>
            </w:rPr>
            <w:t xml:space="preserve"> of  </w:t>
          </w:r>
          <w:r w:rsidR="00C3592C" w:rsidRPr="0067772B">
            <w:rPr>
              <w:rFonts w:ascii="Perpetua" w:hAnsi="Perpetua" w:cs="Arial"/>
              <w:noProof/>
              <w:sz w:val="18"/>
              <w:szCs w:val="16"/>
            </w:rPr>
            <w:fldChar w:fldCharType="begin"/>
          </w:r>
          <w:r w:rsidR="00C3592C" w:rsidRPr="0067772B">
            <w:rPr>
              <w:rFonts w:ascii="Perpetua" w:hAnsi="Perpetua" w:cs="Arial"/>
              <w:noProof/>
              <w:sz w:val="18"/>
              <w:szCs w:val="16"/>
            </w:rPr>
            <w:instrText xml:space="preserve"> NUMPAGES   \* MERGEFORMAT </w:instrText>
          </w:r>
          <w:r w:rsidR="00C3592C" w:rsidRPr="0067772B">
            <w:rPr>
              <w:rFonts w:ascii="Perpetua" w:hAnsi="Perpetua" w:cs="Arial"/>
              <w:noProof/>
              <w:sz w:val="18"/>
              <w:szCs w:val="16"/>
            </w:rPr>
            <w:fldChar w:fldCharType="separate"/>
          </w:r>
          <w:r w:rsidR="00C3592C">
            <w:rPr>
              <w:rFonts w:ascii="Perpetua" w:hAnsi="Perpetua" w:cs="Arial"/>
              <w:noProof/>
              <w:sz w:val="18"/>
              <w:szCs w:val="16"/>
            </w:rPr>
            <w:t>4</w:t>
          </w:r>
          <w:r w:rsidR="00C3592C" w:rsidRPr="0067772B">
            <w:rPr>
              <w:rFonts w:ascii="Perpetua" w:hAnsi="Perpetua" w:cs="Arial"/>
              <w:noProof/>
              <w:sz w:val="18"/>
              <w:szCs w:val="16"/>
            </w:rPr>
            <w:fldChar w:fldCharType="end"/>
          </w:r>
        </w:p>
      </w:tc>
    </w:tr>
  </w:tbl>
  <w:p w14:paraId="1CEFF92E" w14:textId="77777777" w:rsidR="006B2CCD" w:rsidRPr="000F4B64" w:rsidRDefault="006B2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38DC" w14:textId="77777777" w:rsidR="002D6954" w:rsidRDefault="002D6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AD91" w14:textId="77777777" w:rsidR="007B021A" w:rsidRDefault="007B021A" w:rsidP="00DD5DC4">
      <w:r>
        <w:separator/>
      </w:r>
    </w:p>
  </w:footnote>
  <w:footnote w:type="continuationSeparator" w:id="0">
    <w:p w14:paraId="0C7F5935" w14:textId="77777777" w:rsidR="007B021A" w:rsidRDefault="007B021A" w:rsidP="00DD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0D31" w14:textId="77777777" w:rsidR="002D6954" w:rsidRDefault="002D6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DD9E" w14:textId="1947ACFE" w:rsidR="00423085" w:rsidRPr="00AD33F6" w:rsidRDefault="000A5702" w:rsidP="00AD33F6">
    <w:pPr>
      <w:pStyle w:val="Header"/>
    </w:pPr>
    <w:r>
      <w:rPr>
        <w:rFonts w:ascii="Calibri" w:hAnsi="Calibri"/>
        <w:b/>
        <w:noProof/>
        <w:color w:val="008000"/>
      </w:rPr>
      <w:drawing>
        <wp:anchor distT="0" distB="0" distL="114300" distR="114300" simplePos="0" relativeHeight="251659264" behindDoc="0" locked="0" layoutInCell="1" allowOverlap="1" wp14:anchorId="6DC438DA" wp14:editId="1BC60653">
          <wp:simplePos x="0" y="0"/>
          <wp:positionH relativeFrom="margin">
            <wp:posOffset>0</wp:posOffset>
          </wp:positionH>
          <wp:positionV relativeFrom="paragraph">
            <wp:posOffset>0</wp:posOffset>
          </wp:positionV>
          <wp:extent cx="2006266" cy="552450"/>
          <wp:effectExtent l="0" t="0" r="0" b="0"/>
          <wp:wrapNone/>
          <wp:docPr id="132709358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93582"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266" cy="552450"/>
                  </a:xfrm>
                  <a:prstGeom prst="rect">
                    <a:avLst/>
                  </a:prstGeom>
                  <a:noFill/>
                  <a:ln>
                    <a:noFill/>
                  </a:ln>
                </pic:spPr>
              </pic:pic>
            </a:graphicData>
          </a:graphic>
        </wp:anchor>
      </w:drawing>
    </w:r>
    <w:r w:rsidR="0008579F">
      <w:tab/>
    </w:r>
    <w:r w:rsidR="0008579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F737" w14:textId="77777777" w:rsidR="002D6954" w:rsidRDefault="002D6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576"/>
    <w:multiLevelType w:val="hybridMultilevel"/>
    <w:tmpl w:val="B42EDA6C"/>
    <w:lvl w:ilvl="0" w:tplc="CA1E6F42">
      <w:start w:val="4"/>
      <w:numFmt w:val="bullet"/>
      <w:lvlText w:val=""/>
      <w:lvlJc w:val="left"/>
      <w:pPr>
        <w:ind w:left="927" w:hanging="360"/>
      </w:pPr>
      <w:rPr>
        <w:rFonts w:ascii="Wingdings" w:eastAsiaTheme="minorHAnsi" w:hAnsi="Wingdings" w:cstheme="minorBidi" w:hint="default"/>
        <w:color w:val="000000"/>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6F058A2"/>
    <w:multiLevelType w:val="hybridMultilevel"/>
    <w:tmpl w:val="1F661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E1416B"/>
    <w:multiLevelType w:val="multilevel"/>
    <w:tmpl w:val="A8D686F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9A12F6"/>
    <w:multiLevelType w:val="multilevel"/>
    <w:tmpl w:val="2BFE04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C44642"/>
    <w:multiLevelType w:val="hybridMultilevel"/>
    <w:tmpl w:val="B2806378"/>
    <w:lvl w:ilvl="0" w:tplc="8E5E35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6033E0"/>
    <w:multiLevelType w:val="multilevel"/>
    <w:tmpl w:val="C67AB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C2EA6"/>
    <w:multiLevelType w:val="hybridMultilevel"/>
    <w:tmpl w:val="F0FA4146"/>
    <w:lvl w:ilvl="0" w:tplc="FFFFFFFF">
      <w:start w:val="1"/>
      <w:numFmt w:val="bullet"/>
      <w:lvlText w:val=""/>
      <w:lvlJc w:val="left"/>
      <w:pPr>
        <w:tabs>
          <w:tab w:val="num" w:pos="567"/>
        </w:tabs>
        <w:ind w:left="567" w:hanging="567"/>
      </w:pPr>
      <w:rPr>
        <w:rFonts w:ascii="Symbol" w:hAnsi="Symbol" w:hint="default"/>
        <w:b/>
        <w:i w:val="0"/>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547"/>
        </w:tabs>
        <w:ind w:left="2547" w:hanging="567"/>
      </w:pPr>
      <w:rPr>
        <w:rFonts w:ascii="Symbol" w:hAnsi="Symbol" w:hint="default"/>
        <w:b/>
        <w:i w:val="0"/>
        <w:color w:val="auto"/>
      </w:rPr>
    </w:lvl>
    <w:lvl w:ilvl="3" w:tplc="FFFFFFFF">
      <w:start w:val="1"/>
      <w:numFmt w:val="decimal"/>
      <w:lvlText w:val="%4.0"/>
      <w:lvlJc w:val="left"/>
      <w:pPr>
        <w:tabs>
          <w:tab w:val="num" w:pos="567"/>
        </w:tabs>
        <w:ind w:left="567" w:hanging="567"/>
      </w:pPr>
      <w:rPr>
        <w:rFonts w:hint="default"/>
        <w:b w:val="0"/>
        <w:i w:val="0"/>
      </w:rPr>
    </w:lvl>
    <w:lvl w:ilvl="4" w:tplc="FFFFFFFF">
      <w:start w:val="1"/>
      <w:numFmt w:val="lowerLetter"/>
      <w:lvlText w:val="%5."/>
      <w:lvlJc w:val="left"/>
      <w:pPr>
        <w:tabs>
          <w:tab w:val="num" w:pos="1134"/>
        </w:tabs>
        <w:ind w:left="1134" w:hanging="567"/>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6C4740D"/>
    <w:multiLevelType w:val="hybridMultilevel"/>
    <w:tmpl w:val="41B08DD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28E340A9"/>
    <w:multiLevelType w:val="multilevel"/>
    <w:tmpl w:val="CEECCE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DC6835"/>
    <w:multiLevelType w:val="hybridMultilevel"/>
    <w:tmpl w:val="2862B4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93380"/>
    <w:multiLevelType w:val="hybridMultilevel"/>
    <w:tmpl w:val="DE5AA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31940"/>
    <w:multiLevelType w:val="multilevel"/>
    <w:tmpl w:val="D4683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E34548"/>
    <w:multiLevelType w:val="hybridMultilevel"/>
    <w:tmpl w:val="3256704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426137F4"/>
    <w:multiLevelType w:val="hybridMultilevel"/>
    <w:tmpl w:val="BF6C22E2"/>
    <w:lvl w:ilvl="0" w:tplc="0C090001">
      <w:start w:val="1"/>
      <w:numFmt w:val="bullet"/>
      <w:lvlText w:val=""/>
      <w:lvlJc w:val="left"/>
      <w:pPr>
        <w:tabs>
          <w:tab w:val="num" w:pos="567"/>
        </w:tabs>
        <w:ind w:left="567" w:hanging="567"/>
      </w:pPr>
      <w:rPr>
        <w:rFonts w:ascii="Symbol" w:hAnsi="Symbol" w:hint="default"/>
        <w:b/>
        <w:i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tabs>
          <w:tab w:val="num" w:pos="2547"/>
        </w:tabs>
        <w:ind w:left="2547" w:hanging="567"/>
      </w:pPr>
      <w:rPr>
        <w:rFonts w:ascii="Symbol" w:hAnsi="Symbol" w:hint="default"/>
        <w:b/>
        <w:i w:val="0"/>
        <w:color w:val="auto"/>
      </w:rPr>
    </w:lvl>
    <w:lvl w:ilvl="3" w:tplc="FFFFFFFF">
      <w:start w:val="1"/>
      <w:numFmt w:val="decimal"/>
      <w:lvlText w:val="%4.0"/>
      <w:lvlJc w:val="left"/>
      <w:pPr>
        <w:tabs>
          <w:tab w:val="num" w:pos="567"/>
        </w:tabs>
        <w:ind w:left="567" w:hanging="567"/>
      </w:pPr>
      <w:rPr>
        <w:rFonts w:hint="default"/>
        <w:b w:val="0"/>
        <w:i w:val="0"/>
      </w:rPr>
    </w:lvl>
    <w:lvl w:ilvl="4" w:tplc="FFFFFFFF">
      <w:start w:val="1"/>
      <w:numFmt w:val="lowerLetter"/>
      <w:lvlText w:val="%5."/>
      <w:lvlJc w:val="left"/>
      <w:pPr>
        <w:tabs>
          <w:tab w:val="num" w:pos="1134"/>
        </w:tabs>
        <w:ind w:left="1134" w:hanging="567"/>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4F06ABC"/>
    <w:multiLevelType w:val="hybridMultilevel"/>
    <w:tmpl w:val="0F5EC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F83459"/>
    <w:multiLevelType w:val="hybridMultilevel"/>
    <w:tmpl w:val="437C6A1A"/>
    <w:lvl w:ilvl="0" w:tplc="416C1894">
      <w:start w:val="4"/>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7229D7"/>
    <w:multiLevelType w:val="multilevel"/>
    <w:tmpl w:val="C946025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E476D3"/>
    <w:multiLevelType w:val="multilevel"/>
    <w:tmpl w:val="F0405632"/>
    <w:lvl w:ilvl="0">
      <w:start w:val="5"/>
      <w:numFmt w:val="decimal"/>
      <w:lvlText w:val="%1"/>
      <w:lvlJc w:val="left"/>
      <w:pPr>
        <w:ind w:left="360" w:hanging="360"/>
      </w:pPr>
      <w:rPr>
        <w:rFonts w:hint="default"/>
      </w:rPr>
    </w:lvl>
    <w:lvl w:ilvl="1">
      <w:start w:val="2"/>
      <w:numFmt w:val="decimal"/>
      <w:lvlText w:val="%1.%2"/>
      <w:lvlJc w:val="left"/>
      <w:pPr>
        <w:ind w:left="360" w:hanging="360"/>
      </w:pPr>
      <w:rPr>
        <w:rFonts w:ascii="Garamond" w:hAnsi="Garamond"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A41ED6"/>
    <w:multiLevelType w:val="hybridMultilevel"/>
    <w:tmpl w:val="60366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5123CC"/>
    <w:multiLevelType w:val="hybridMultilevel"/>
    <w:tmpl w:val="0FBE4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9A7E6A"/>
    <w:multiLevelType w:val="hybridMultilevel"/>
    <w:tmpl w:val="0BA04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B206A4"/>
    <w:multiLevelType w:val="multilevel"/>
    <w:tmpl w:val="FC8E85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6A2B2C"/>
    <w:multiLevelType w:val="hybridMultilevel"/>
    <w:tmpl w:val="F5CC3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AA4C3E"/>
    <w:multiLevelType w:val="multilevel"/>
    <w:tmpl w:val="3F005B60"/>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080" w:hanging="720"/>
      </w:pPr>
      <w:rPr>
        <w:rFonts w:eastAsia="Times New Roman" w:hint="default"/>
      </w:rPr>
    </w:lvl>
    <w:lvl w:ilvl="4">
      <w:start w:val="1"/>
      <w:numFmt w:val="decimal"/>
      <w:lvlText w:val="%1.%2.%3.%4.%5"/>
      <w:lvlJc w:val="left"/>
      <w:pPr>
        <w:ind w:left="1440" w:hanging="1080"/>
      </w:pPr>
      <w:rPr>
        <w:rFonts w:eastAsia="Times New Roman" w:hint="default"/>
      </w:rPr>
    </w:lvl>
    <w:lvl w:ilvl="5">
      <w:start w:val="1"/>
      <w:numFmt w:val="decimal"/>
      <w:lvlText w:val="%1.%2.%3.%4.%5.%6"/>
      <w:lvlJc w:val="left"/>
      <w:pPr>
        <w:ind w:left="144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00" w:hanging="1440"/>
      </w:pPr>
      <w:rPr>
        <w:rFonts w:eastAsia="Times New Roman" w:hint="default"/>
      </w:rPr>
    </w:lvl>
    <w:lvl w:ilvl="8">
      <w:start w:val="1"/>
      <w:numFmt w:val="decimal"/>
      <w:lvlText w:val="%1.%2.%3.%4.%5.%6.%7.%8.%9"/>
      <w:lvlJc w:val="left"/>
      <w:pPr>
        <w:ind w:left="1800" w:hanging="1440"/>
      </w:pPr>
      <w:rPr>
        <w:rFonts w:eastAsia="Times New Roman" w:hint="default"/>
      </w:rPr>
    </w:lvl>
  </w:abstractNum>
  <w:abstractNum w:abstractNumId="24" w15:restartNumberingAfterBreak="0">
    <w:nsid w:val="679A5282"/>
    <w:multiLevelType w:val="hybridMultilevel"/>
    <w:tmpl w:val="FCB8A4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681630"/>
    <w:multiLevelType w:val="multilevel"/>
    <w:tmpl w:val="66705C0C"/>
    <w:lvl w:ilvl="0">
      <w:start w:val="1"/>
      <w:numFmt w:val="bullet"/>
      <w:lvlText w:val=""/>
      <w:lvlJc w:val="left"/>
      <w:pPr>
        <w:ind w:left="1069" w:hanging="360"/>
      </w:pPr>
      <w:rPr>
        <w:rFonts w:ascii="Symbol" w:hAnsi="Symbol" w:hint="default"/>
      </w:rPr>
    </w:lvl>
    <w:lvl w:ilvl="1">
      <w:start w:val="2"/>
      <w:numFmt w:val="decimal"/>
      <w:lvlText w:val="%1.%2"/>
      <w:lvlJc w:val="left"/>
      <w:pPr>
        <w:ind w:left="1069" w:hanging="360"/>
      </w:pPr>
      <w:rPr>
        <w:rFonts w:hint="default"/>
        <w:b w:val="0"/>
        <w:bCs/>
        <w:i w:val="0"/>
        <w:iCs w:val="0"/>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26" w15:restartNumberingAfterBreak="0">
    <w:nsid w:val="69FF32BC"/>
    <w:multiLevelType w:val="hybridMultilevel"/>
    <w:tmpl w:val="61DC9E5C"/>
    <w:lvl w:ilvl="0" w:tplc="0C09000F">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E25392"/>
    <w:multiLevelType w:val="hybridMultilevel"/>
    <w:tmpl w:val="A5FC3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751E5E"/>
    <w:multiLevelType w:val="multilevel"/>
    <w:tmpl w:val="49EA23BC"/>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9" w15:restartNumberingAfterBreak="0">
    <w:nsid w:val="790C0C33"/>
    <w:multiLevelType w:val="hybridMultilevel"/>
    <w:tmpl w:val="6E9E2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D02EAA"/>
    <w:multiLevelType w:val="hybridMultilevel"/>
    <w:tmpl w:val="FAD66A56"/>
    <w:lvl w:ilvl="0" w:tplc="B678A240">
      <w:start w:val="1"/>
      <w:numFmt w:val="decimal"/>
      <w:lvlText w:val="4.%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2C7096"/>
    <w:multiLevelType w:val="hybridMultilevel"/>
    <w:tmpl w:val="F25C6312"/>
    <w:lvl w:ilvl="0" w:tplc="B678A240">
      <w:start w:val="1"/>
      <w:numFmt w:val="decimal"/>
      <w:lvlText w:val="4.%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1229257">
    <w:abstractNumId w:val="12"/>
  </w:num>
  <w:num w:numId="2" w16cid:durableId="1679042823">
    <w:abstractNumId w:val="22"/>
  </w:num>
  <w:num w:numId="3" w16cid:durableId="339310306">
    <w:abstractNumId w:val="10"/>
  </w:num>
  <w:num w:numId="4" w16cid:durableId="812065761">
    <w:abstractNumId w:val="1"/>
  </w:num>
  <w:num w:numId="5" w16cid:durableId="718825380">
    <w:abstractNumId w:val="14"/>
  </w:num>
  <w:num w:numId="6" w16cid:durableId="655453778">
    <w:abstractNumId w:val="29"/>
  </w:num>
  <w:num w:numId="7" w16cid:durableId="553472940">
    <w:abstractNumId w:val="17"/>
  </w:num>
  <w:num w:numId="8" w16cid:durableId="976376328">
    <w:abstractNumId w:val="28"/>
  </w:num>
  <w:num w:numId="9" w16cid:durableId="803502511">
    <w:abstractNumId w:val="19"/>
  </w:num>
  <w:num w:numId="10" w16cid:durableId="1403060224">
    <w:abstractNumId w:val="23"/>
  </w:num>
  <w:num w:numId="11" w16cid:durableId="1301881189">
    <w:abstractNumId w:val="18"/>
  </w:num>
  <w:num w:numId="12" w16cid:durableId="746879410">
    <w:abstractNumId w:val="27"/>
  </w:num>
  <w:num w:numId="13" w16cid:durableId="2084519506">
    <w:abstractNumId w:val="16"/>
  </w:num>
  <w:num w:numId="14" w16cid:durableId="1760983869">
    <w:abstractNumId w:val="26"/>
  </w:num>
  <w:num w:numId="15" w16cid:durableId="473446108">
    <w:abstractNumId w:val="21"/>
  </w:num>
  <w:num w:numId="16" w16cid:durableId="341857044">
    <w:abstractNumId w:val="3"/>
  </w:num>
  <w:num w:numId="17" w16cid:durableId="1898858833">
    <w:abstractNumId w:val="15"/>
  </w:num>
  <w:num w:numId="18" w16cid:durableId="88087797">
    <w:abstractNumId w:val="5"/>
  </w:num>
  <w:num w:numId="19" w16cid:durableId="218249400">
    <w:abstractNumId w:val="2"/>
  </w:num>
  <w:num w:numId="20" w16cid:durableId="1600405276">
    <w:abstractNumId w:val="8"/>
  </w:num>
  <w:num w:numId="21" w16cid:durableId="875047486">
    <w:abstractNumId w:val="0"/>
  </w:num>
  <w:num w:numId="22" w16cid:durableId="1276987660">
    <w:abstractNumId w:val="9"/>
  </w:num>
  <w:num w:numId="23" w16cid:durableId="736782915">
    <w:abstractNumId w:val="24"/>
  </w:num>
  <w:num w:numId="24" w16cid:durableId="102236436">
    <w:abstractNumId w:val="31"/>
  </w:num>
  <w:num w:numId="25" w16cid:durableId="1671712625">
    <w:abstractNumId w:val="20"/>
  </w:num>
  <w:num w:numId="26" w16cid:durableId="1716856464">
    <w:abstractNumId w:val="7"/>
  </w:num>
  <w:num w:numId="27" w16cid:durableId="311835379">
    <w:abstractNumId w:val="13"/>
  </w:num>
  <w:num w:numId="28" w16cid:durableId="743532775">
    <w:abstractNumId w:val="6"/>
  </w:num>
  <w:num w:numId="29" w16cid:durableId="678583815">
    <w:abstractNumId w:val="30"/>
  </w:num>
  <w:num w:numId="30" w16cid:durableId="217866931">
    <w:abstractNumId w:val="4"/>
  </w:num>
  <w:num w:numId="31" w16cid:durableId="1804037581">
    <w:abstractNumId w:val="25"/>
  </w:num>
  <w:num w:numId="32" w16cid:durableId="8789775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38"/>
    <w:rsid w:val="00004DE8"/>
    <w:rsid w:val="00005DEF"/>
    <w:rsid w:val="00011412"/>
    <w:rsid w:val="00011ECB"/>
    <w:rsid w:val="000275BE"/>
    <w:rsid w:val="000318DB"/>
    <w:rsid w:val="00036C13"/>
    <w:rsid w:val="00037FB2"/>
    <w:rsid w:val="00041EA6"/>
    <w:rsid w:val="0005127B"/>
    <w:rsid w:val="00060F8C"/>
    <w:rsid w:val="00061FE3"/>
    <w:rsid w:val="00062DFB"/>
    <w:rsid w:val="00063E45"/>
    <w:rsid w:val="00064CB1"/>
    <w:rsid w:val="000710B1"/>
    <w:rsid w:val="000733ED"/>
    <w:rsid w:val="0008579F"/>
    <w:rsid w:val="00094301"/>
    <w:rsid w:val="00095D0E"/>
    <w:rsid w:val="000A5702"/>
    <w:rsid w:val="000B6516"/>
    <w:rsid w:val="000C4E1D"/>
    <w:rsid w:val="000E3BD8"/>
    <w:rsid w:val="000F1345"/>
    <w:rsid w:val="000F2687"/>
    <w:rsid w:val="000F4B64"/>
    <w:rsid w:val="00104988"/>
    <w:rsid w:val="00111A08"/>
    <w:rsid w:val="001239F2"/>
    <w:rsid w:val="001279DF"/>
    <w:rsid w:val="00142538"/>
    <w:rsid w:val="001427CE"/>
    <w:rsid w:val="0015155F"/>
    <w:rsid w:val="00154962"/>
    <w:rsid w:val="00164B52"/>
    <w:rsid w:val="00165211"/>
    <w:rsid w:val="00167770"/>
    <w:rsid w:val="0017768C"/>
    <w:rsid w:val="00177B0D"/>
    <w:rsid w:val="00191527"/>
    <w:rsid w:val="00195BE2"/>
    <w:rsid w:val="001A3B44"/>
    <w:rsid w:val="001A5536"/>
    <w:rsid w:val="001A7277"/>
    <w:rsid w:val="001B03A1"/>
    <w:rsid w:val="001C2EA3"/>
    <w:rsid w:val="001D7889"/>
    <w:rsid w:val="001E2981"/>
    <w:rsid w:val="001F2EC7"/>
    <w:rsid w:val="001F477D"/>
    <w:rsid w:val="0021304C"/>
    <w:rsid w:val="00237743"/>
    <w:rsid w:val="002468A7"/>
    <w:rsid w:val="0026770D"/>
    <w:rsid w:val="002A69DD"/>
    <w:rsid w:val="002B2166"/>
    <w:rsid w:val="002C33DE"/>
    <w:rsid w:val="002D6954"/>
    <w:rsid w:val="002E7BC4"/>
    <w:rsid w:val="002F08D4"/>
    <w:rsid w:val="002F49A1"/>
    <w:rsid w:val="003008FA"/>
    <w:rsid w:val="003025DD"/>
    <w:rsid w:val="00303F0B"/>
    <w:rsid w:val="003070E2"/>
    <w:rsid w:val="00312366"/>
    <w:rsid w:val="00315495"/>
    <w:rsid w:val="00316FC4"/>
    <w:rsid w:val="00323F22"/>
    <w:rsid w:val="00325CBD"/>
    <w:rsid w:val="00326F56"/>
    <w:rsid w:val="0032707A"/>
    <w:rsid w:val="00343EB3"/>
    <w:rsid w:val="003517B1"/>
    <w:rsid w:val="00354A9B"/>
    <w:rsid w:val="003610D3"/>
    <w:rsid w:val="00363C33"/>
    <w:rsid w:val="00364F10"/>
    <w:rsid w:val="00366869"/>
    <w:rsid w:val="0037067D"/>
    <w:rsid w:val="00377532"/>
    <w:rsid w:val="00380CEA"/>
    <w:rsid w:val="0039313B"/>
    <w:rsid w:val="003A3D59"/>
    <w:rsid w:val="003B5FD3"/>
    <w:rsid w:val="003C2EA9"/>
    <w:rsid w:val="003C7524"/>
    <w:rsid w:val="003C7F5D"/>
    <w:rsid w:val="003E051D"/>
    <w:rsid w:val="003E0F79"/>
    <w:rsid w:val="003E12F7"/>
    <w:rsid w:val="003F611D"/>
    <w:rsid w:val="003F7F81"/>
    <w:rsid w:val="0040064D"/>
    <w:rsid w:val="00423085"/>
    <w:rsid w:val="00423863"/>
    <w:rsid w:val="0042528D"/>
    <w:rsid w:val="004378BC"/>
    <w:rsid w:val="00443439"/>
    <w:rsid w:val="00455A93"/>
    <w:rsid w:val="00456202"/>
    <w:rsid w:val="004603C1"/>
    <w:rsid w:val="00461C16"/>
    <w:rsid w:val="00461C18"/>
    <w:rsid w:val="004708DA"/>
    <w:rsid w:val="00471587"/>
    <w:rsid w:val="00472FE9"/>
    <w:rsid w:val="00476C40"/>
    <w:rsid w:val="0048115E"/>
    <w:rsid w:val="00496D64"/>
    <w:rsid w:val="004975B2"/>
    <w:rsid w:val="004A1A63"/>
    <w:rsid w:val="004B5150"/>
    <w:rsid w:val="004C4943"/>
    <w:rsid w:val="004C7F07"/>
    <w:rsid w:val="004D335F"/>
    <w:rsid w:val="004F3202"/>
    <w:rsid w:val="0050334D"/>
    <w:rsid w:val="0051344F"/>
    <w:rsid w:val="00515594"/>
    <w:rsid w:val="00517411"/>
    <w:rsid w:val="00531D43"/>
    <w:rsid w:val="00543C9F"/>
    <w:rsid w:val="00555498"/>
    <w:rsid w:val="00585CA2"/>
    <w:rsid w:val="00587854"/>
    <w:rsid w:val="00590FEA"/>
    <w:rsid w:val="005937CB"/>
    <w:rsid w:val="00593D8F"/>
    <w:rsid w:val="00597A44"/>
    <w:rsid w:val="005A37CC"/>
    <w:rsid w:val="005C1499"/>
    <w:rsid w:val="005D08D2"/>
    <w:rsid w:val="005D4A91"/>
    <w:rsid w:val="005D5A6F"/>
    <w:rsid w:val="006136B0"/>
    <w:rsid w:val="0061677C"/>
    <w:rsid w:val="00625D4A"/>
    <w:rsid w:val="00657838"/>
    <w:rsid w:val="00661A37"/>
    <w:rsid w:val="006675EE"/>
    <w:rsid w:val="006731F3"/>
    <w:rsid w:val="00692A44"/>
    <w:rsid w:val="00694E56"/>
    <w:rsid w:val="006A0E20"/>
    <w:rsid w:val="006A518A"/>
    <w:rsid w:val="006B2CCD"/>
    <w:rsid w:val="006C0637"/>
    <w:rsid w:val="006C1588"/>
    <w:rsid w:val="006D6381"/>
    <w:rsid w:val="006E109C"/>
    <w:rsid w:val="007036C1"/>
    <w:rsid w:val="00726987"/>
    <w:rsid w:val="00734F11"/>
    <w:rsid w:val="00737039"/>
    <w:rsid w:val="00742ACE"/>
    <w:rsid w:val="00743F3D"/>
    <w:rsid w:val="00744A30"/>
    <w:rsid w:val="007537B8"/>
    <w:rsid w:val="00754F2A"/>
    <w:rsid w:val="00780E78"/>
    <w:rsid w:val="007A2387"/>
    <w:rsid w:val="007A2457"/>
    <w:rsid w:val="007A39E0"/>
    <w:rsid w:val="007B021A"/>
    <w:rsid w:val="007B06F6"/>
    <w:rsid w:val="007D1B60"/>
    <w:rsid w:val="007D631F"/>
    <w:rsid w:val="007E6C11"/>
    <w:rsid w:val="007F0145"/>
    <w:rsid w:val="007F0FE7"/>
    <w:rsid w:val="007F4BEF"/>
    <w:rsid w:val="0080186E"/>
    <w:rsid w:val="00807290"/>
    <w:rsid w:val="0082623B"/>
    <w:rsid w:val="00833226"/>
    <w:rsid w:val="008619BD"/>
    <w:rsid w:val="008667FA"/>
    <w:rsid w:val="008714E4"/>
    <w:rsid w:val="008775F5"/>
    <w:rsid w:val="0087778F"/>
    <w:rsid w:val="008849C5"/>
    <w:rsid w:val="00884C31"/>
    <w:rsid w:val="00886C7C"/>
    <w:rsid w:val="00897A12"/>
    <w:rsid w:val="008A1956"/>
    <w:rsid w:val="008A2632"/>
    <w:rsid w:val="008B68E6"/>
    <w:rsid w:val="008C2DFD"/>
    <w:rsid w:val="008C5812"/>
    <w:rsid w:val="008C79FB"/>
    <w:rsid w:val="008D0EAC"/>
    <w:rsid w:val="008D12CF"/>
    <w:rsid w:val="008E180A"/>
    <w:rsid w:val="008E1AF9"/>
    <w:rsid w:val="008E3827"/>
    <w:rsid w:val="008F6966"/>
    <w:rsid w:val="00912611"/>
    <w:rsid w:val="00915B38"/>
    <w:rsid w:val="009252E2"/>
    <w:rsid w:val="009574A1"/>
    <w:rsid w:val="00975F5A"/>
    <w:rsid w:val="00980C03"/>
    <w:rsid w:val="00995192"/>
    <w:rsid w:val="009B1988"/>
    <w:rsid w:val="009B7131"/>
    <w:rsid w:val="009C36AE"/>
    <w:rsid w:val="009C641A"/>
    <w:rsid w:val="009E00A2"/>
    <w:rsid w:val="00A05DDC"/>
    <w:rsid w:val="00A16DF7"/>
    <w:rsid w:val="00A209D7"/>
    <w:rsid w:val="00A2489F"/>
    <w:rsid w:val="00A27F8D"/>
    <w:rsid w:val="00A40FDA"/>
    <w:rsid w:val="00A41610"/>
    <w:rsid w:val="00A43D0F"/>
    <w:rsid w:val="00A44B74"/>
    <w:rsid w:val="00A5002F"/>
    <w:rsid w:val="00A515F8"/>
    <w:rsid w:val="00A55AD1"/>
    <w:rsid w:val="00A7489E"/>
    <w:rsid w:val="00A85951"/>
    <w:rsid w:val="00A94ED2"/>
    <w:rsid w:val="00AA15EE"/>
    <w:rsid w:val="00AB72FC"/>
    <w:rsid w:val="00AC02FF"/>
    <w:rsid w:val="00AC3E85"/>
    <w:rsid w:val="00AD1488"/>
    <w:rsid w:val="00AE1189"/>
    <w:rsid w:val="00AE1AD5"/>
    <w:rsid w:val="00AE2E9F"/>
    <w:rsid w:val="00B036E4"/>
    <w:rsid w:val="00B047E2"/>
    <w:rsid w:val="00B07181"/>
    <w:rsid w:val="00B12816"/>
    <w:rsid w:val="00B13759"/>
    <w:rsid w:val="00B15001"/>
    <w:rsid w:val="00B22A38"/>
    <w:rsid w:val="00B35C72"/>
    <w:rsid w:val="00B41E14"/>
    <w:rsid w:val="00B44F8B"/>
    <w:rsid w:val="00B66F35"/>
    <w:rsid w:val="00B739EF"/>
    <w:rsid w:val="00B8107C"/>
    <w:rsid w:val="00B96FE8"/>
    <w:rsid w:val="00BC113F"/>
    <w:rsid w:val="00BC2F33"/>
    <w:rsid w:val="00BC33BD"/>
    <w:rsid w:val="00BC53F7"/>
    <w:rsid w:val="00BD1AF8"/>
    <w:rsid w:val="00BE4806"/>
    <w:rsid w:val="00BF2C15"/>
    <w:rsid w:val="00C0626B"/>
    <w:rsid w:val="00C07E8B"/>
    <w:rsid w:val="00C17E94"/>
    <w:rsid w:val="00C30D7D"/>
    <w:rsid w:val="00C3269A"/>
    <w:rsid w:val="00C33C9A"/>
    <w:rsid w:val="00C3592C"/>
    <w:rsid w:val="00C50CB3"/>
    <w:rsid w:val="00C5595A"/>
    <w:rsid w:val="00C57687"/>
    <w:rsid w:val="00C60124"/>
    <w:rsid w:val="00C63345"/>
    <w:rsid w:val="00C7219D"/>
    <w:rsid w:val="00C746B4"/>
    <w:rsid w:val="00C82B7B"/>
    <w:rsid w:val="00C9796F"/>
    <w:rsid w:val="00CA6D17"/>
    <w:rsid w:val="00CE06CE"/>
    <w:rsid w:val="00CE1F8E"/>
    <w:rsid w:val="00D00478"/>
    <w:rsid w:val="00D1533C"/>
    <w:rsid w:val="00D21B1B"/>
    <w:rsid w:val="00D25762"/>
    <w:rsid w:val="00D260D0"/>
    <w:rsid w:val="00D4346C"/>
    <w:rsid w:val="00D45795"/>
    <w:rsid w:val="00D57095"/>
    <w:rsid w:val="00D60347"/>
    <w:rsid w:val="00D92828"/>
    <w:rsid w:val="00D9494B"/>
    <w:rsid w:val="00DA2D08"/>
    <w:rsid w:val="00DB3AA4"/>
    <w:rsid w:val="00DB6DD3"/>
    <w:rsid w:val="00DC1AEC"/>
    <w:rsid w:val="00DC2795"/>
    <w:rsid w:val="00DC5C85"/>
    <w:rsid w:val="00DC5FA2"/>
    <w:rsid w:val="00DC69CB"/>
    <w:rsid w:val="00DC799C"/>
    <w:rsid w:val="00DD31CC"/>
    <w:rsid w:val="00DD5DC4"/>
    <w:rsid w:val="00DE5E48"/>
    <w:rsid w:val="00DF434A"/>
    <w:rsid w:val="00DF4605"/>
    <w:rsid w:val="00DF4C16"/>
    <w:rsid w:val="00DF7358"/>
    <w:rsid w:val="00E0082D"/>
    <w:rsid w:val="00E00C5B"/>
    <w:rsid w:val="00E01CEA"/>
    <w:rsid w:val="00E27EEF"/>
    <w:rsid w:val="00E27EF3"/>
    <w:rsid w:val="00E72860"/>
    <w:rsid w:val="00E9032D"/>
    <w:rsid w:val="00E92E1B"/>
    <w:rsid w:val="00E938BB"/>
    <w:rsid w:val="00EA330C"/>
    <w:rsid w:val="00EA6CC3"/>
    <w:rsid w:val="00EB219A"/>
    <w:rsid w:val="00EB5187"/>
    <w:rsid w:val="00EC58FC"/>
    <w:rsid w:val="00EC5C00"/>
    <w:rsid w:val="00EE3762"/>
    <w:rsid w:val="00EF0F37"/>
    <w:rsid w:val="00EF4CBB"/>
    <w:rsid w:val="00EF7FD1"/>
    <w:rsid w:val="00F014CA"/>
    <w:rsid w:val="00F028B0"/>
    <w:rsid w:val="00F02BC9"/>
    <w:rsid w:val="00F11E2C"/>
    <w:rsid w:val="00F15448"/>
    <w:rsid w:val="00F200DF"/>
    <w:rsid w:val="00F251A3"/>
    <w:rsid w:val="00F42D42"/>
    <w:rsid w:val="00F43812"/>
    <w:rsid w:val="00F50085"/>
    <w:rsid w:val="00F511E6"/>
    <w:rsid w:val="00F54E98"/>
    <w:rsid w:val="00F55218"/>
    <w:rsid w:val="00F57890"/>
    <w:rsid w:val="00F60DE1"/>
    <w:rsid w:val="00F7256F"/>
    <w:rsid w:val="00F76ECC"/>
    <w:rsid w:val="00F8105E"/>
    <w:rsid w:val="00FC01F6"/>
    <w:rsid w:val="00FD196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00483"/>
  <w15:docId w15:val="{813DC50C-94B9-48A4-BD74-4F1B2529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51"/>
    <w:pPr>
      <w:spacing w:before="120" w:after="120"/>
    </w:pPr>
    <w:rPr>
      <w:rFonts w:ascii="Garamond" w:hAnsi="Garamond"/>
    </w:rPr>
  </w:style>
  <w:style w:type="paragraph" w:styleId="Heading1">
    <w:name w:val="heading 1"/>
    <w:basedOn w:val="Normal"/>
    <w:next w:val="Normal"/>
    <w:link w:val="Heading1Char"/>
    <w:uiPriority w:val="9"/>
    <w:qFormat/>
    <w:rsid w:val="005174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B1988"/>
    <w:pPr>
      <w:spacing w:before="240" w:after="80"/>
      <w:outlineLvl w:val="1"/>
    </w:pPr>
    <w:rPr>
      <w:rFonts w:eastAsiaTheme="minorEastAsia"/>
      <w:b/>
      <w:spacing w:val="5"/>
      <w:sz w:val="24"/>
      <w:szCs w:val="28"/>
      <w:lang w:eastAsia="en-AU"/>
    </w:rPr>
  </w:style>
  <w:style w:type="paragraph" w:styleId="Heading3">
    <w:name w:val="heading 3"/>
    <w:basedOn w:val="Normal"/>
    <w:next w:val="Normal"/>
    <w:link w:val="Heading3Char"/>
    <w:uiPriority w:val="9"/>
    <w:semiHidden/>
    <w:unhideWhenUsed/>
    <w:qFormat/>
    <w:rsid w:val="00F54E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38"/>
    <w:pPr>
      <w:tabs>
        <w:tab w:val="center" w:pos="4513"/>
        <w:tab w:val="right" w:pos="9026"/>
      </w:tabs>
    </w:pPr>
  </w:style>
  <w:style w:type="character" w:customStyle="1" w:styleId="HeaderChar">
    <w:name w:val="Header Char"/>
    <w:basedOn w:val="DefaultParagraphFont"/>
    <w:link w:val="Header"/>
    <w:uiPriority w:val="99"/>
    <w:rsid w:val="00142538"/>
    <w:rPr>
      <w:rFonts w:ascii="Georgia" w:hAnsi="Georgia"/>
    </w:rPr>
  </w:style>
  <w:style w:type="paragraph" w:styleId="Footer">
    <w:name w:val="footer"/>
    <w:basedOn w:val="Normal"/>
    <w:link w:val="FooterChar"/>
    <w:uiPriority w:val="99"/>
    <w:unhideWhenUsed/>
    <w:rsid w:val="00142538"/>
    <w:pPr>
      <w:tabs>
        <w:tab w:val="center" w:pos="4513"/>
        <w:tab w:val="right" w:pos="9026"/>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425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2538"/>
    <w:rPr>
      <w:rFonts w:ascii="Tahoma" w:hAnsi="Tahoma" w:cs="Tahoma"/>
      <w:sz w:val="16"/>
      <w:szCs w:val="16"/>
    </w:rPr>
  </w:style>
  <w:style w:type="character" w:customStyle="1" w:styleId="BalloonTextChar">
    <w:name w:val="Balloon Text Char"/>
    <w:basedOn w:val="DefaultParagraphFont"/>
    <w:link w:val="BalloonText"/>
    <w:uiPriority w:val="99"/>
    <w:semiHidden/>
    <w:rsid w:val="00142538"/>
    <w:rPr>
      <w:rFonts w:ascii="Tahoma" w:hAnsi="Tahoma" w:cs="Tahoma"/>
      <w:sz w:val="16"/>
      <w:szCs w:val="16"/>
    </w:rPr>
  </w:style>
  <w:style w:type="paragraph" w:styleId="ListParagraph">
    <w:name w:val="List Paragraph"/>
    <w:basedOn w:val="Normal"/>
    <w:link w:val="ListParagraphChar"/>
    <w:uiPriority w:val="34"/>
    <w:qFormat/>
    <w:rsid w:val="0008579F"/>
    <w:pPr>
      <w:ind w:left="720"/>
      <w:contextualSpacing/>
    </w:pPr>
  </w:style>
  <w:style w:type="character" w:styleId="CommentReference">
    <w:name w:val="annotation reference"/>
    <w:basedOn w:val="DefaultParagraphFont"/>
    <w:uiPriority w:val="99"/>
    <w:semiHidden/>
    <w:unhideWhenUsed/>
    <w:rsid w:val="00B739EF"/>
    <w:rPr>
      <w:sz w:val="16"/>
      <w:szCs w:val="16"/>
    </w:rPr>
  </w:style>
  <w:style w:type="paragraph" w:styleId="CommentText">
    <w:name w:val="annotation text"/>
    <w:basedOn w:val="Normal"/>
    <w:link w:val="CommentTextChar"/>
    <w:uiPriority w:val="99"/>
    <w:semiHidden/>
    <w:unhideWhenUsed/>
    <w:rsid w:val="00B739EF"/>
    <w:rPr>
      <w:sz w:val="20"/>
      <w:szCs w:val="20"/>
    </w:rPr>
  </w:style>
  <w:style w:type="character" w:customStyle="1" w:styleId="CommentTextChar">
    <w:name w:val="Comment Text Char"/>
    <w:basedOn w:val="DefaultParagraphFont"/>
    <w:link w:val="CommentText"/>
    <w:uiPriority w:val="99"/>
    <w:semiHidden/>
    <w:rsid w:val="00B739E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B739EF"/>
    <w:rPr>
      <w:b/>
      <w:bCs/>
    </w:rPr>
  </w:style>
  <w:style w:type="character" w:customStyle="1" w:styleId="CommentSubjectChar">
    <w:name w:val="Comment Subject Char"/>
    <w:basedOn w:val="CommentTextChar"/>
    <w:link w:val="CommentSubject"/>
    <w:uiPriority w:val="99"/>
    <w:semiHidden/>
    <w:rsid w:val="00B739EF"/>
    <w:rPr>
      <w:rFonts w:ascii="Georgia" w:hAnsi="Georgia"/>
      <w:b/>
      <w:bCs/>
      <w:sz w:val="20"/>
      <w:szCs w:val="20"/>
    </w:rPr>
  </w:style>
  <w:style w:type="character" w:customStyle="1" w:styleId="Heading2Char">
    <w:name w:val="Heading 2 Char"/>
    <w:basedOn w:val="DefaultParagraphFont"/>
    <w:link w:val="Heading2"/>
    <w:uiPriority w:val="9"/>
    <w:rsid w:val="009B1988"/>
    <w:rPr>
      <w:rFonts w:ascii="Garamond" w:eastAsiaTheme="minorEastAsia" w:hAnsi="Garamond"/>
      <w:b/>
      <w:spacing w:val="5"/>
      <w:sz w:val="24"/>
      <w:szCs w:val="28"/>
      <w:lang w:eastAsia="en-AU"/>
    </w:rPr>
  </w:style>
  <w:style w:type="table" w:customStyle="1" w:styleId="TableGrid1">
    <w:name w:val="Table Grid1"/>
    <w:basedOn w:val="TableNormal"/>
    <w:next w:val="TableGrid"/>
    <w:uiPriority w:val="59"/>
    <w:rsid w:val="009B19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B1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677C"/>
    <w:pPr>
      <w:autoSpaceDE w:val="0"/>
      <w:autoSpaceDN w:val="0"/>
      <w:adjustRightInd w:val="0"/>
      <w:spacing w:after="0" w:line="240" w:lineRule="auto"/>
    </w:pPr>
    <w:rPr>
      <w:rFonts w:ascii="Arial" w:eastAsiaTheme="minorEastAsia" w:hAnsi="Arial" w:cs="Arial"/>
      <w:color w:val="000000"/>
      <w:sz w:val="24"/>
      <w:szCs w:val="24"/>
      <w:lang w:eastAsia="en-AU"/>
    </w:rPr>
  </w:style>
  <w:style w:type="character" w:customStyle="1" w:styleId="Heading3Char">
    <w:name w:val="Heading 3 Char"/>
    <w:basedOn w:val="DefaultParagraphFont"/>
    <w:link w:val="Heading3"/>
    <w:uiPriority w:val="9"/>
    <w:semiHidden/>
    <w:rsid w:val="00F54E98"/>
    <w:rPr>
      <w:rFonts w:asciiTheme="majorHAnsi" w:eastAsiaTheme="majorEastAsia" w:hAnsiTheme="majorHAnsi" w:cstheme="majorBidi"/>
      <w:color w:val="243F60" w:themeColor="accent1" w:themeShade="7F"/>
      <w:sz w:val="24"/>
      <w:szCs w:val="24"/>
    </w:rPr>
  </w:style>
  <w:style w:type="character" w:styleId="Hyperlink">
    <w:name w:val="Hyperlink"/>
    <w:uiPriority w:val="99"/>
    <w:rsid w:val="00F54E98"/>
    <w:rPr>
      <w:color w:val="365F91" w:themeColor="accent1" w:themeShade="BF"/>
      <w:u w:val="single"/>
    </w:rPr>
  </w:style>
  <w:style w:type="paragraph" w:styleId="Revision">
    <w:name w:val="Revision"/>
    <w:hidden/>
    <w:uiPriority w:val="99"/>
    <w:semiHidden/>
    <w:rsid w:val="00C57687"/>
    <w:pPr>
      <w:spacing w:after="0" w:line="240" w:lineRule="auto"/>
    </w:pPr>
    <w:rPr>
      <w:rFonts w:ascii="Garamond" w:hAnsi="Garamond"/>
    </w:rPr>
  </w:style>
  <w:style w:type="character" w:customStyle="1" w:styleId="ListParagraphChar">
    <w:name w:val="List Paragraph Char"/>
    <w:basedOn w:val="DefaultParagraphFont"/>
    <w:link w:val="ListParagraph"/>
    <w:uiPriority w:val="34"/>
    <w:locked/>
    <w:rsid w:val="001A7277"/>
    <w:rPr>
      <w:rFonts w:ascii="Garamond" w:hAnsi="Garamond"/>
    </w:rPr>
  </w:style>
  <w:style w:type="paragraph" w:customStyle="1" w:styleId="TableParagraph">
    <w:name w:val="Table Paragraph"/>
    <w:basedOn w:val="Normal"/>
    <w:uiPriority w:val="1"/>
    <w:qFormat/>
    <w:rsid w:val="009E00A2"/>
    <w:pPr>
      <w:widowControl w:val="0"/>
    </w:pPr>
    <w:rPr>
      <w:rFonts w:asciiTheme="minorHAnsi" w:hAnsiTheme="minorHAnsi"/>
      <w:lang w:val="en-US"/>
    </w:rPr>
  </w:style>
  <w:style w:type="character" w:customStyle="1" w:styleId="Heading1Char">
    <w:name w:val="Heading 1 Char"/>
    <w:basedOn w:val="DefaultParagraphFont"/>
    <w:link w:val="Heading1"/>
    <w:uiPriority w:val="9"/>
    <w:rsid w:val="00517411"/>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F6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22278">
      <w:bodyDiv w:val="1"/>
      <w:marLeft w:val="0"/>
      <w:marRight w:val="0"/>
      <w:marTop w:val="0"/>
      <w:marBottom w:val="0"/>
      <w:divBdr>
        <w:top w:val="none" w:sz="0" w:space="0" w:color="auto"/>
        <w:left w:val="none" w:sz="0" w:space="0" w:color="auto"/>
        <w:bottom w:val="none" w:sz="0" w:space="0" w:color="auto"/>
        <w:right w:val="none" w:sz="0" w:space="0" w:color="auto"/>
      </w:divBdr>
    </w:div>
    <w:div w:id="12277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u.edu.au/students/enrolment/transfer-camp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ternationaleducation.gov.au/regulatory-information/Documents/National%20Code%202018%20Factsheets/Standard%207.pdf" TargetMode="External"/><Relationship Id="rId4" Type="http://schemas.openxmlformats.org/officeDocument/2006/relationships/settings" Target="settings.xml"/><Relationship Id="rId9" Type="http://schemas.openxmlformats.org/officeDocument/2006/relationships/hyperlink" Target="https://adelaideuni.edu.au/about/policies/admissions-policy/student-and-program-transfers-procedur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TBC</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8464</Characters>
  <Application>Microsoft Office Word</Application>
  <DocSecurity>4</DocSecurity>
  <Lines>206</Lines>
  <Paragraphs>121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OIHE</dc:creator>
  <cp:lastModifiedBy>Theresa Glab</cp:lastModifiedBy>
  <cp:revision>2</cp:revision>
  <cp:lastPrinted>2023-09-29T07:20:00Z</cp:lastPrinted>
  <dcterms:created xsi:type="dcterms:W3CDTF">2026-02-12T05:51:00Z</dcterms:created>
  <dcterms:modified xsi:type="dcterms:W3CDTF">2026-02-12T05:51:00Z</dcterms:modified>
</cp:coreProperties>
</file>