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EAC9" w14:textId="28366422" w:rsidR="00745E6D" w:rsidRPr="00020806" w:rsidRDefault="0070796A" w:rsidP="006C7D81">
      <w:pPr>
        <w:pStyle w:val="Title"/>
      </w:pPr>
      <w:r w:rsidRPr="00020806">
        <w:t>Records Management Policy</w:t>
      </w:r>
      <w:r w:rsidR="00A47978">
        <w:t xml:space="preserve"> and Procedure</w:t>
      </w:r>
    </w:p>
    <w:p w14:paraId="3FADF517" w14:textId="22772740" w:rsidR="00493E62" w:rsidRPr="00020806" w:rsidRDefault="000034D7" w:rsidP="006C7D81">
      <w:pPr>
        <w:pStyle w:val="Heading1"/>
        <w:spacing w:after="120" w:afterAutospacing="0"/>
      </w:pPr>
      <w:r w:rsidRPr="00020806">
        <w:t>Rational</w:t>
      </w:r>
    </w:p>
    <w:p w14:paraId="403B9629" w14:textId="6140E38B" w:rsidR="000E6131" w:rsidRDefault="00493E62" w:rsidP="006C7D81">
      <w:pPr>
        <w:tabs>
          <w:tab w:val="left" w:pos="0"/>
        </w:tabs>
        <w:rPr>
          <w:rFonts w:cs="Arial"/>
          <w:bCs/>
          <w:szCs w:val="22"/>
        </w:rPr>
      </w:pPr>
      <w:r w:rsidRPr="000034D7">
        <w:rPr>
          <w:rFonts w:cs="Arial"/>
          <w:bCs/>
          <w:szCs w:val="22"/>
          <w:lang w:val="en-AU"/>
        </w:rPr>
        <w:t xml:space="preserve">The purpose of this </w:t>
      </w:r>
      <w:r w:rsidR="00020806" w:rsidRPr="000450BB">
        <w:rPr>
          <w:rFonts w:cs="Arial"/>
          <w:szCs w:val="22"/>
        </w:rPr>
        <w:t>Ozford English Language Centre (Ozford)</w:t>
      </w:r>
      <w:r w:rsidR="00020806">
        <w:rPr>
          <w:rFonts w:cs="Arial"/>
          <w:szCs w:val="22"/>
        </w:rPr>
        <w:t xml:space="preserve"> </w:t>
      </w:r>
      <w:r w:rsidRPr="000034D7">
        <w:rPr>
          <w:rFonts w:cs="Arial"/>
          <w:bCs/>
          <w:szCs w:val="22"/>
          <w:lang w:val="en-AU"/>
        </w:rPr>
        <w:t xml:space="preserve">policy is to </w:t>
      </w:r>
      <w:r w:rsidR="00020806">
        <w:rPr>
          <w:rFonts w:cs="Arial"/>
          <w:bCs/>
          <w:szCs w:val="22"/>
          <w:lang w:val="en-AU"/>
        </w:rPr>
        <w:t>outline Ozford’s</w:t>
      </w:r>
      <w:r w:rsidRPr="000034D7">
        <w:rPr>
          <w:rFonts w:cs="Arial"/>
          <w:bCs/>
          <w:szCs w:val="22"/>
          <w:lang w:val="en-AU"/>
        </w:rPr>
        <w:t xml:space="preserve"> records management</w:t>
      </w:r>
      <w:r w:rsidR="00020806">
        <w:rPr>
          <w:rFonts w:cs="Arial"/>
          <w:bCs/>
          <w:szCs w:val="22"/>
          <w:lang w:val="en-AU"/>
        </w:rPr>
        <w:t xml:space="preserve"> practices and processes</w:t>
      </w:r>
      <w:r w:rsidRPr="000034D7">
        <w:rPr>
          <w:rFonts w:cs="Arial"/>
          <w:bCs/>
          <w:szCs w:val="22"/>
          <w:lang w:val="en-AU"/>
        </w:rPr>
        <w:t xml:space="preserve">.  </w:t>
      </w:r>
      <w:r w:rsidR="000E6131">
        <w:rPr>
          <w:rFonts w:cs="Arial"/>
          <w:bCs/>
          <w:szCs w:val="22"/>
          <w:lang w:val="en-AU"/>
        </w:rPr>
        <w:t xml:space="preserve">Ozford has a </w:t>
      </w:r>
      <w:r w:rsidR="000E6131" w:rsidRPr="000E6131">
        <w:rPr>
          <w:rFonts w:cs="Arial"/>
          <w:bCs/>
          <w:szCs w:val="22"/>
        </w:rPr>
        <w:t>a systematic and continuous improvement approach to managing</w:t>
      </w:r>
      <w:r w:rsidR="000E6131">
        <w:rPr>
          <w:rFonts w:cs="Arial"/>
          <w:bCs/>
          <w:szCs w:val="22"/>
        </w:rPr>
        <w:t xml:space="preserve"> </w:t>
      </w:r>
      <w:r w:rsidR="000E6131" w:rsidRPr="000E6131">
        <w:rPr>
          <w:rFonts w:cs="Arial"/>
          <w:bCs/>
          <w:szCs w:val="22"/>
        </w:rPr>
        <w:t>its operations</w:t>
      </w:r>
      <w:r w:rsidR="000E6131">
        <w:rPr>
          <w:rFonts w:cs="Arial"/>
          <w:bCs/>
          <w:szCs w:val="22"/>
        </w:rPr>
        <w:t xml:space="preserve">. </w:t>
      </w:r>
    </w:p>
    <w:p w14:paraId="0FA0458E" w14:textId="5900CDCC" w:rsidR="00745E6D" w:rsidRPr="000034D7" w:rsidRDefault="00012B08" w:rsidP="006C7D81">
      <w:pPr>
        <w:tabs>
          <w:tab w:val="left" w:pos="0"/>
        </w:tabs>
        <w:rPr>
          <w:rFonts w:cs="Arial"/>
          <w:bCs/>
          <w:szCs w:val="22"/>
          <w:lang w:val="en-AU"/>
        </w:rPr>
      </w:pPr>
      <w:r w:rsidRPr="000034D7">
        <w:rPr>
          <w:rFonts w:cs="Arial"/>
          <w:bCs/>
          <w:szCs w:val="22"/>
          <w:lang w:val="en-AU"/>
        </w:rPr>
        <w:t>Ozford</w:t>
      </w:r>
      <w:r w:rsidR="00020806">
        <w:rPr>
          <w:rFonts w:cs="Arial"/>
          <w:bCs/>
          <w:szCs w:val="22"/>
          <w:lang w:val="en-AU"/>
        </w:rPr>
        <w:t>’s</w:t>
      </w:r>
      <w:r w:rsidR="00AA4148" w:rsidRPr="000034D7">
        <w:rPr>
          <w:rFonts w:cs="Arial"/>
          <w:bCs/>
          <w:szCs w:val="22"/>
          <w:lang w:val="en-AU"/>
        </w:rPr>
        <w:t xml:space="preserve"> </w:t>
      </w:r>
      <w:r w:rsidRPr="000034D7">
        <w:rPr>
          <w:rFonts w:cs="Arial"/>
          <w:bCs/>
          <w:szCs w:val="22"/>
          <w:lang w:val="en-AU"/>
        </w:rPr>
        <w:t xml:space="preserve">record management </w:t>
      </w:r>
      <w:r w:rsidR="004D2FA9">
        <w:rPr>
          <w:rFonts w:cs="Arial"/>
          <w:bCs/>
          <w:szCs w:val="22"/>
          <w:lang w:val="en-AU"/>
        </w:rPr>
        <w:t xml:space="preserve">practices </w:t>
      </w:r>
      <w:r w:rsidR="004D2FA9" w:rsidRPr="004D2FA9">
        <w:rPr>
          <w:rFonts w:cs="Arial"/>
          <w:bCs/>
          <w:szCs w:val="22"/>
        </w:rPr>
        <w:t>ensure the accuracy and</w:t>
      </w:r>
      <w:r w:rsidR="004D2FA9">
        <w:rPr>
          <w:rFonts w:cs="Arial"/>
          <w:bCs/>
          <w:szCs w:val="22"/>
        </w:rPr>
        <w:t xml:space="preserve"> </w:t>
      </w:r>
      <w:r w:rsidR="004D2FA9" w:rsidRPr="004D2FA9">
        <w:rPr>
          <w:rFonts w:cs="Arial"/>
          <w:bCs/>
          <w:szCs w:val="22"/>
        </w:rPr>
        <w:t>integrity</w:t>
      </w:r>
      <w:r w:rsidR="004D2FA9" w:rsidRPr="000034D7">
        <w:rPr>
          <w:rFonts w:cs="Arial"/>
          <w:bCs/>
          <w:szCs w:val="22"/>
          <w:lang w:val="en-AU"/>
        </w:rPr>
        <w:t xml:space="preserve"> </w:t>
      </w:r>
      <w:r w:rsidR="004D2FA9">
        <w:rPr>
          <w:rFonts w:cs="Arial"/>
          <w:bCs/>
          <w:szCs w:val="22"/>
          <w:lang w:val="en-AU"/>
        </w:rPr>
        <w:t xml:space="preserve">of Ozford’s records and </w:t>
      </w:r>
      <w:r w:rsidRPr="000034D7">
        <w:rPr>
          <w:rFonts w:cs="Arial"/>
          <w:bCs/>
          <w:szCs w:val="22"/>
          <w:lang w:val="en-AU"/>
        </w:rPr>
        <w:t xml:space="preserve">provide </w:t>
      </w:r>
      <w:r w:rsidR="005363AE" w:rsidRPr="000034D7">
        <w:rPr>
          <w:rFonts w:cs="Arial"/>
          <w:bCs/>
          <w:szCs w:val="22"/>
          <w:lang w:val="en-AU"/>
        </w:rPr>
        <w:t xml:space="preserve">evidence of compliance with </w:t>
      </w:r>
      <w:r w:rsidR="00493E62" w:rsidRPr="000034D7">
        <w:rPr>
          <w:rFonts w:cs="Arial"/>
          <w:bCs/>
          <w:szCs w:val="22"/>
          <w:lang w:val="en-AU"/>
        </w:rPr>
        <w:t xml:space="preserve">the </w:t>
      </w:r>
      <w:r w:rsidR="005363AE" w:rsidRPr="000034D7">
        <w:rPr>
          <w:rFonts w:cs="Arial"/>
          <w:bCs/>
          <w:szCs w:val="22"/>
          <w:lang w:val="en-AU"/>
        </w:rPr>
        <w:t>relevant standards and requirements</w:t>
      </w:r>
      <w:r w:rsidRPr="000034D7">
        <w:rPr>
          <w:rFonts w:cs="Arial"/>
          <w:bCs/>
          <w:szCs w:val="22"/>
          <w:lang w:val="en-AU"/>
        </w:rPr>
        <w:t>.</w:t>
      </w:r>
    </w:p>
    <w:p w14:paraId="12991608" w14:textId="77777777" w:rsidR="00F8176E" w:rsidRDefault="00F8176E" w:rsidP="006C7D81">
      <w:pPr>
        <w:tabs>
          <w:tab w:val="left" w:pos="567"/>
        </w:tabs>
        <w:rPr>
          <w:rFonts w:cs="Arial"/>
          <w:b/>
          <w:szCs w:val="22"/>
          <w:lang w:val="en-AU"/>
        </w:rPr>
      </w:pPr>
    </w:p>
    <w:p w14:paraId="15EEE249" w14:textId="77777777" w:rsidR="00020806" w:rsidRPr="00020806" w:rsidRDefault="00020806" w:rsidP="006C7D81">
      <w:pPr>
        <w:pStyle w:val="Heading1"/>
        <w:spacing w:after="120" w:afterAutospacing="0"/>
      </w:pPr>
      <w:r w:rsidRPr="00020806">
        <w:t>Scope</w:t>
      </w:r>
    </w:p>
    <w:p w14:paraId="086BD8E6" w14:textId="77777777" w:rsidR="00020806" w:rsidRDefault="00020806" w:rsidP="006C7D81">
      <w:pPr>
        <w:tabs>
          <w:tab w:val="left" w:pos="567"/>
        </w:tabs>
        <w:rPr>
          <w:rFonts w:cs="Arial"/>
          <w:b/>
          <w:szCs w:val="22"/>
          <w:lang w:val="en-AU"/>
        </w:rPr>
      </w:pPr>
      <w:r w:rsidRPr="003A7E70">
        <w:rPr>
          <w:rFonts w:cs="Arial"/>
          <w:szCs w:val="22"/>
        </w:rPr>
        <w:t xml:space="preserve">This policy and procedure applies to all </w:t>
      </w:r>
      <w:r>
        <w:rPr>
          <w:rFonts w:cs="Arial"/>
          <w:szCs w:val="22"/>
        </w:rPr>
        <w:t xml:space="preserve">Ozford </w:t>
      </w:r>
      <w:r w:rsidRPr="003A7E70">
        <w:rPr>
          <w:rFonts w:cs="Arial"/>
          <w:szCs w:val="22"/>
        </w:rPr>
        <w:t>staff and students</w:t>
      </w:r>
      <w:r>
        <w:rPr>
          <w:rFonts w:cs="Arial"/>
          <w:szCs w:val="22"/>
        </w:rPr>
        <w:t>.</w:t>
      </w:r>
    </w:p>
    <w:p w14:paraId="2C6CA2E2" w14:textId="77777777" w:rsidR="00020806" w:rsidRPr="000034D7" w:rsidRDefault="00020806" w:rsidP="006C7D81">
      <w:pPr>
        <w:tabs>
          <w:tab w:val="left" w:pos="567"/>
        </w:tabs>
        <w:rPr>
          <w:rFonts w:cs="Arial"/>
          <w:b/>
          <w:szCs w:val="22"/>
          <w:lang w:val="en-AU"/>
        </w:rPr>
      </w:pPr>
    </w:p>
    <w:p w14:paraId="5EB17BD6" w14:textId="77777777" w:rsidR="00791C65" w:rsidRPr="00020806" w:rsidRDefault="00791C65" w:rsidP="006C7D81">
      <w:pPr>
        <w:pStyle w:val="Heading1"/>
        <w:spacing w:after="120" w:afterAutospacing="0"/>
      </w:pPr>
      <w:r w:rsidRPr="00020806">
        <w:t>Policy</w:t>
      </w:r>
    </w:p>
    <w:p w14:paraId="59E8A25F" w14:textId="77777777" w:rsidR="00493E62" w:rsidRPr="000034D7" w:rsidRDefault="0070796A" w:rsidP="006C7D81">
      <w:pPr>
        <w:numPr>
          <w:ilvl w:val="0"/>
          <w:numId w:val="34"/>
        </w:numPr>
        <w:ind w:left="567" w:hanging="567"/>
        <w:rPr>
          <w:rFonts w:cs="Arial"/>
          <w:szCs w:val="22"/>
          <w:lang w:val="en-GB"/>
        </w:rPr>
      </w:pPr>
      <w:r w:rsidRPr="000034D7">
        <w:rPr>
          <w:rFonts w:cs="Arial"/>
          <w:szCs w:val="22"/>
          <w:lang w:val="en-GB"/>
        </w:rPr>
        <w:t>Th</w:t>
      </w:r>
      <w:r w:rsidR="00AA4148" w:rsidRPr="000034D7">
        <w:rPr>
          <w:rFonts w:cs="Arial"/>
          <w:szCs w:val="22"/>
          <w:lang w:val="en-GB"/>
        </w:rPr>
        <w:t>e managemen</w:t>
      </w:r>
      <w:r w:rsidR="00B12831" w:rsidRPr="000034D7">
        <w:rPr>
          <w:rFonts w:cs="Arial"/>
          <w:szCs w:val="22"/>
          <w:lang w:val="en-GB"/>
        </w:rPr>
        <w:t>t of records at Ozford</w:t>
      </w:r>
      <w:r w:rsidR="00AA4148" w:rsidRPr="000034D7">
        <w:rPr>
          <w:rFonts w:cs="Arial"/>
          <w:szCs w:val="22"/>
          <w:lang w:val="en-GB"/>
        </w:rPr>
        <w:t xml:space="preserve"> </w:t>
      </w:r>
      <w:r w:rsidRPr="000034D7">
        <w:rPr>
          <w:rFonts w:cs="Arial"/>
          <w:szCs w:val="22"/>
          <w:lang w:val="en-GB"/>
        </w:rPr>
        <w:t xml:space="preserve">is the responsibility of all staff. </w:t>
      </w:r>
    </w:p>
    <w:p w14:paraId="69AD7416" w14:textId="77777777" w:rsidR="004D2FA9" w:rsidRDefault="0070796A" w:rsidP="006C7D81">
      <w:pPr>
        <w:numPr>
          <w:ilvl w:val="0"/>
          <w:numId w:val="34"/>
        </w:numPr>
        <w:ind w:left="567" w:hanging="567"/>
        <w:rPr>
          <w:rFonts w:cs="Arial"/>
          <w:szCs w:val="22"/>
          <w:lang w:val="en-GB"/>
        </w:rPr>
      </w:pPr>
      <w:r w:rsidRPr="000034D7">
        <w:rPr>
          <w:rFonts w:cs="Arial"/>
          <w:szCs w:val="22"/>
          <w:lang w:val="en-GB"/>
        </w:rPr>
        <w:t xml:space="preserve">The records/ files/documentation are categorised into </w:t>
      </w:r>
    </w:p>
    <w:p w14:paraId="52325728" w14:textId="77777777" w:rsidR="00C40D1D" w:rsidRDefault="00C40D1D" w:rsidP="006C7D81">
      <w:pPr>
        <w:numPr>
          <w:ilvl w:val="1"/>
          <w:numId w:val="34"/>
        </w:numPr>
        <w:ind w:left="1418" w:hanging="709"/>
        <w:rPr>
          <w:rFonts w:cs="Arial"/>
          <w:szCs w:val="22"/>
          <w:lang w:val="en-GB"/>
        </w:rPr>
      </w:pPr>
      <w:r w:rsidRPr="000034D7">
        <w:rPr>
          <w:rFonts w:cs="Arial"/>
          <w:szCs w:val="22"/>
          <w:lang w:val="en-GB"/>
        </w:rPr>
        <w:t>Financial</w:t>
      </w:r>
      <w:r>
        <w:rPr>
          <w:rFonts w:cs="Arial"/>
          <w:szCs w:val="22"/>
          <w:lang w:val="en-GB"/>
        </w:rPr>
        <w:t xml:space="preserve"> records.</w:t>
      </w:r>
    </w:p>
    <w:p w14:paraId="460D7AFE" w14:textId="323A3F52" w:rsidR="004976F7" w:rsidRDefault="004D2FA9" w:rsidP="006C7D81">
      <w:pPr>
        <w:numPr>
          <w:ilvl w:val="1"/>
          <w:numId w:val="34"/>
        </w:numPr>
        <w:ind w:left="1418" w:hanging="709"/>
        <w:rPr>
          <w:rFonts w:cs="Arial"/>
          <w:szCs w:val="22"/>
          <w:lang w:val="en-GB"/>
        </w:rPr>
      </w:pPr>
      <w:r>
        <w:rPr>
          <w:rFonts w:cs="Arial"/>
          <w:szCs w:val="22"/>
          <w:lang w:val="en-GB"/>
        </w:rPr>
        <w:t xml:space="preserve">Student records </w:t>
      </w:r>
      <w:r w:rsidR="00C40D1D">
        <w:rPr>
          <w:rFonts w:cs="Arial"/>
          <w:szCs w:val="22"/>
          <w:lang w:val="en-GB"/>
        </w:rPr>
        <w:t>including welfare</w:t>
      </w:r>
      <w:r>
        <w:rPr>
          <w:rFonts w:cs="Arial"/>
          <w:szCs w:val="22"/>
          <w:lang w:val="en-GB"/>
        </w:rPr>
        <w:t xml:space="preserve"> information;</w:t>
      </w:r>
    </w:p>
    <w:p w14:paraId="59DDD9F5" w14:textId="7F9C09EC" w:rsidR="004D2FA9" w:rsidRDefault="004976F7" w:rsidP="006C7D81">
      <w:pPr>
        <w:numPr>
          <w:ilvl w:val="1"/>
          <w:numId w:val="34"/>
        </w:numPr>
        <w:ind w:left="1418" w:hanging="709"/>
        <w:rPr>
          <w:rFonts w:cs="Arial"/>
          <w:szCs w:val="22"/>
          <w:lang w:val="en-GB"/>
        </w:rPr>
      </w:pPr>
      <w:r>
        <w:rPr>
          <w:rFonts w:cs="Arial"/>
          <w:szCs w:val="22"/>
          <w:lang w:val="en-GB"/>
        </w:rPr>
        <w:t>Course and Academic records</w:t>
      </w:r>
      <w:r w:rsidR="00C40D1D">
        <w:rPr>
          <w:rFonts w:cs="Arial"/>
          <w:szCs w:val="22"/>
          <w:lang w:val="en-GB"/>
        </w:rPr>
        <w:t>;</w:t>
      </w:r>
      <w:r>
        <w:rPr>
          <w:rFonts w:cs="Arial"/>
          <w:szCs w:val="22"/>
          <w:lang w:val="en-GB"/>
        </w:rPr>
        <w:t xml:space="preserve"> </w:t>
      </w:r>
      <w:r w:rsidR="0070796A" w:rsidRPr="000034D7">
        <w:rPr>
          <w:rFonts w:cs="Arial"/>
          <w:szCs w:val="22"/>
          <w:lang w:val="en-GB"/>
        </w:rPr>
        <w:t xml:space="preserve"> </w:t>
      </w:r>
    </w:p>
    <w:p w14:paraId="799CE6AE" w14:textId="32147E4A" w:rsidR="00894B57" w:rsidRDefault="00894B57" w:rsidP="006C7D81">
      <w:pPr>
        <w:numPr>
          <w:ilvl w:val="1"/>
          <w:numId w:val="34"/>
        </w:numPr>
        <w:ind w:left="1418" w:hanging="709"/>
        <w:rPr>
          <w:rFonts w:cs="Arial"/>
          <w:szCs w:val="22"/>
          <w:lang w:val="en-GB"/>
        </w:rPr>
      </w:pPr>
      <w:r>
        <w:rPr>
          <w:rFonts w:cs="Arial"/>
          <w:szCs w:val="22"/>
          <w:lang w:val="en-GB"/>
        </w:rPr>
        <w:t>Business administration records; and</w:t>
      </w:r>
    </w:p>
    <w:p w14:paraId="63E3F3B7" w14:textId="4EA82B26" w:rsidR="00493B22" w:rsidRPr="009C66A4" w:rsidRDefault="00493B22" w:rsidP="006C7D81">
      <w:pPr>
        <w:numPr>
          <w:ilvl w:val="0"/>
          <w:numId w:val="34"/>
        </w:numPr>
        <w:ind w:left="567" w:hanging="567"/>
        <w:rPr>
          <w:rFonts w:cs="Arial"/>
          <w:szCs w:val="22"/>
          <w:lang w:val="en-GB"/>
        </w:rPr>
      </w:pPr>
      <w:r w:rsidRPr="009C66A4">
        <w:rPr>
          <w:rFonts w:cs="Arial"/>
          <w:szCs w:val="22"/>
          <w:lang w:val="en-GB"/>
        </w:rPr>
        <w:t xml:space="preserve">Ozford will comply with </w:t>
      </w:r>
      <w:r w:rsidR="009C66A4" w:rsidRPr="009C66A4">
        <w:rPr>
          <w:rFonts w:cs="Arial"/>
          <w:szCs w:val="22"/>
          <w:lang w:val="en-GB"/>
        </w:rPr>
        <w:t xml:space="preserve">reviews and </w:t>
      </w:r>
      <w:r w:rsidRPr="009C66A4">
        <w:rPr>
          <w:rFonts w:cs="Arial"/>
          <w:szCs w:val="22"/>
          <w:lang w:val="en-GB"/>
        </w:rPr>
        <w:t>reporting r</w:t>
      </w:r>
      <w:r w:rsidR="009C66A4" w:rsidRPr="009C66A4">
        <w:rPr>
          <w:rFonts w:cs="Arial"/>
          <w:szCs w:val="22"/>
          <w:lang w:val="en-GB"/>
        </w:rPr>
        <w:t>equests</w:t>
      </w:r>
      <w:r w:rsidRPr="009C66A4">
        <w:rPr>
          <w:rFonts w:cs="Arial"/>
          <w:szCs w:val="22"/>
          <w:lang w:val="en-GB"/>
        </w:rPr>
        <w:t xml:space="preserve"> </w:t>
      </w:r>
      <w:r w:rsidR="009C66A4" w:rsidRPr="009C66A4">
        <w:rPr>
          <w:rFonts w:cs="Arial"/>
          <w:szCs w:val="22"/>
          <w:lang w:val="en-GB"/>
        </w:rPr>
        <w:t xml:space="preserve">from ASQA and other Commonwealth and State authorities </w:t>
      </w:r>
      <w:r w:rsidRPr="009C66A4">
        <w:rPr>
          <w:rFonts w:cs="Arial"/>
          <w:szCs w:val="22"/>
          <w:lang w:val="en-GB"/>
        </w:rPr>
        <w:t>as required.</w:t>
      </w:r>
    </w:p>
    <w:p w14:paraId="3B09AB37" w14:textId="77777777" w:rsidR="00791C65" w:rsidRDefault="00791C65" w:rsidP="006C7D81">
      <w:pPr>
        <w:rPr>
          <w:rFonts w:cs="Arial"/>
          <w:bCs/>
          <w:szCs w:val="22"/>
        </w:rPr>
      </w:pPr>
    </w:p>
    <w:p w14:paraId="7CFA40DB" w14:textId="77777777" w:rsidR="00020806" w:rsidRPr="00020806" w:rsidRDefault="00020806" w:rsidP="006C7D81">
      <w:pPr>
        <w:pStyle w:val="Heading1"/>
        <w:spacing w:after="120" w:afterAutospacing="0"/>
      </w:pPr>
      <w:r w:rsidRPr="00020806">
        <w:t>Procedure</w:t>
      </w:r>
    </w:p>
    <w:p w14:paraId="279716A2" w14:textId="77777777" w:rsidR="00A7144F" w:rsidRPr="000034D7" w:rsidRDefault="00A7144F" w:rsidP="006C7D81">
      <w:pPr>
        <w:ind w:left="567" w:hanging="567"/>
        <w:rPr>
          <w:rFonts w:cs="Arial"/>
          <w:b/>
          <w:szCs w:val="22"/>
        </w:rPr>
      </w:pPr>
      <w:r w:rsidRPr="000034D7">
        <w:rPr>
          <w:rFonts w:cs="Arial"/>
          <w:b/>
          <w:szCs w:val="22"/>
        </w:rPr>
        <w:t>4.</w:t>
      </w:r>
      <w:r w:rsidRPr="000034D7">
        <w:rPr>
          <w:rFonts w:cs="Arial"/>
          <w:b/>
          <w:szCs w:val="22"/>
        </w:rPr>
        <w:tab/>
        <w:t>Financial Records</w:t>
      </w:r>
    </w:p>
    <w:p w14:paraId="02EC58E0" w14:textId="4173335E" w:rsidR="00A7144F" w:rsidRDefault="00AA4148" w:rsidP="006C7D81">
      <w:pPr>
        <w:numPr>
          <w:ilvl w:val="0"/>
          <w:numId w:val="35"/>
        </w:numPr>
        <w:ind w:left="567" w:hanging="567"/>
        <w:rPr>
          <w:rFonts w:cs="Arial"/>
          <w:szCs w:val="22"/>
          <w:lang w:val="en-GB"/>
        </w:rPr>
      </w:pPr>
      <w:r w:rsidRPr="000034D7">
        <w:rPr>
          <w:rFonts w:cs="Arial"/>
          <w:szCs w:val="22"/>
          <w:lang w:val="en-GB"/>
        </w:rPr>
        <w:t>Ozford</w:t>
      </w:r>
      <w:r w:rsidR="00A7144F" w:rsidRPr="000034D7">
        <w:rPr>
          <w:rFonts w:cs="Arial"/>
          <w:szCs w:val="22"/>
          <w:lang w:val="en-GB"/>
        </w:rPr>
        <w:t xml:space="preserve"> maintain</w:t>
      </w:r>
      <w:r w:rsidR="00020806">
        <w:rPr>
          <w:rFonts w:cs="Arial"/>
          <w:szCs w:val="22"/>
          <w:lang w:val="en-GB"/>
        </w:rPr>
        <w:t>s complete, accurate and</w:t>
      </w:r>
      <w:r w:rsidR="00A7144F" w:rsidRPr="000034D7">
        <w:rPr>
          <w:rFonts w:cs="Arial"/>
          <w:szCs w:val="22"/>
          <w:lang w:val="en-GB"/>
        </w:rPr>
        <w:t xml:space="preserve"> up to date records of </w:t>
      </w:r>
      <w:r w:rsidR="00012B08" w:rsidRPr="000034D7">
        <w:rPr>
          <w:rFonts w:cs="Arial"/>
          <w:szCs w:val="22"/>
          <w:lang w:val="en-GB"/>
        </w:rPr>
        <w:t xml:space="preserve">financial information including </w:t>
      </w:r>
      <w:r w:rsidR="00A7144F" w:rsidRPr="000034D7">
        <w:rPr>
          <w:rFonts w:cs="Arial"/>
          <w:szCs w:val="22"/>
          <w:lang w:val="en-GB"/>
        </w:rPr>
        <w:t>fees paid and refunds</w:t>
      </w:r>
      <w:bookmarkStart w:id="0" w:name="_Toc16404839"/>
      <w:bookmarkStart w:id="1" w:name="_Toc104933644"/>
      <w:bookmarkStart w:id="2" w:name="_Toc106094044"/>
      <w:r w:rsidR="00020806">
        <w:rPr>
          <w:rFonts w:cs="Arial"/>
          <w:szCs w:val="22"/>
          <w:lang w:val="en-GB"/>
        </w:rPr>
        <w:t xml:space="preserve"> in the </w:t>
      </w:r>
      <w:r w:rsidR="001856B2">
        <w:rPr>
          <w:rFonts w:cs="Arial"/>
          <w:szCs w:val="22"/>
          <w:lang w:val="en-GB"/>
        </w:rPr>
        <w:t xml:space="preserve">Xero </w:t>
      </w:r>
      <w:r w:rsidR="00020806">
        <w:rPr>
          <w:rFonts w:cs="Arial"/>
          <w:szCs w:val="22"/>
          <w:lang w:val="en-GB"/>
        </w:rPr>
        <w:t>finance system</w:t>
      </w:r>
      <w:r w:rsidR="001856B2">
        <w:rPr>
          <w:rFonts w:cs="Arial"/>
          <w:szCs w:val="22"/>
          <w:lang w:val="en-GB"/>
        </w:rPr>
        <w:t>.</w:t>
      </w:r>
    </w:p>
    <w:p w14:paraId="342BD6EF" w14:textId="3A7A5E12" w:rsidR="001C4078" w:rsidRDefault="001C4078" w:rsidP="006C7D81">
      <w:pPr>
        <w:numPr>
          <w:ilvl w:val="0"/>
          <w:numId w:val="35"/>
        </w:numPr>
        <w:ind w:left="567" w:hanging="567"/>
        <w:rPr>
          <w:rFonts w:cs="Arial"/>
          <w:szCs w:val="22"/>
          <w:lang w:val="en-GB"/>
        </w:rPr>
      </w:pPr>
      <w:r>
        <w:rPr>
          <w:rFonts w:cs="Arial"/>
          <w:szCs w:val="22"/>
        </w:rPr>
        <w:t xml:space="preserve">Ozford will ensure it has records of its </w:t>
      </w:r>
      <w:r w:rsidRPr="001C4078">
        <w:rPr>
          <w:rFonts w:cs="Arial"/>
          <w:szCs w:val="22"/>
        </w:rPr>
        <w:t>public</w:t>
      </w:r>
      <w:r>
        <w:rPr>
          <w:rFonts w:cs="Arial"/>
          <w:szCs w:val="22"/>
        </w:rPr>
        <w:t xml:space="preserve"> </w:t>
      </w:r>
      <w:r w:rsidRPr="001C4078">
        <w:rPr>
          <w:rFonts w:cs="Arial"/>
          <w:szCs w:val="22"/>
        </w:rPr>
        <w:t>liability</w:t>
      </w:r>
      <w:r>
        <w:rPr>
          <w:rFonts w:cs="Arial"/>
          <w:szCs w:val="22"/>
        </w:rPr>
        <w:t xml:space="preserve"> </w:t>
      </w:r>
      <w:r w:rsidRPr="001C4078">
        <w:rPr>
          <w:rFonts w:cs="Arial"/>
          <w:szCs w:val="22"/>
        </w:rPr>
        <w:t>insurance</w:t>
      </w:r>
      <w:r>
        <w:rPr>
          <w:rFonts w:cs="Arial"/>
          <w:szCs w:val="22"/>
        </w:rPr>
        <w:t xml:space="preserve"> which will be held</w:t>
      </w:r>
      <w:r w:rsidR="00530243">
        <w:rPr>
          <w:rFonts w:cs="Arial"/>
          <w:szCs w:val="22"/>
        </w:rPr>
        <w:t xml:space="preserve"> </w:t>
      </w:r>
      <w:r w:rsidRPr="001C4078">
        <w:rPr>
          <w:rFonts w:cs="Arial"/>
          <w:szCs w:val="22"/>
        </w:rPr>
        <w:t>throughout</w:t>
      </w:r>
      <w:r w:rsidR="00530243">
        <w:rPr>
          <w:rFonts w:cs="Arial"/>
          <w:szCs w:val="22"/>
        </w:rPr>
        <w:t xml:space="preserve"> the </w:t>
      </w:r>
      <w:r w:rsidRPr="001C4078">
        <w:rPr>
          <w:rFonts w:cs="Arial"/>
          <w:szCs w:val="22"/>
        </w:rPr>
        <w:t>registration</w:t>
      </w:r>
      <w:r w:rsidR="00530243">
        <w:rPr>
          <w:rFonts w:cs="Arial"/>
          <w:szCs w:val="22"/>
        </w:rPr>
        <w:t xml:space="preserve"> </w:t>
      </w:r>
      <w:r w:rsidRPr="001C4078">
        <w:rPr>
          <w:rFonts w:cs="Arial"/>
          <w:szCs w:val="22"/>
        </w:rPr>
        <w:t>period.</w:t>
      </w:r>
    </w:p>
    <w:p w14:paraId="55CC3528" w14:textId="77777777" w:rsidR="00186AF7" w:rsidRDefault="001D41C4" w:rsidP="006C7D81">
      <w:pPr>
        <w:numPr>
          <w:ilvl w:val="0"/>
          <w:numId w:val="35"/>
        </w:numPr>
        <w:ind w:left="567" w:hanging="567"/>
        <w:rPr>
          <w:rFonts w:cs="Arial"/>
          <w:szCs w:val="22"/>
          <w:lang w:val="en-GB"/>
        </w:rPr>
      </w:pPr>
      <w:r>
        <w:rPr>
          <w:rFonts w:cs="Arial"/>
          <w:szCs w:val="22"/>
          <w:lang w:val="en-GB"/>
        </w:rPr>
        <w:lastRenderedPageBreak/>
        <w:t xml:space="preserve">OELC </w:t>
      </w:r>
      <w:r w:rsidR="001856B2">
        <w:rPr>
          <w:rFonts w:cs="Arial"/>
          <w:szCs w:val="22"/>
          <w:lang w:val="en-GB"/>
        </w:rPr>
        <w:t xml:space="preserve">Management reports are prepared </w:t>
      </w:r>
      <w:r w:rsidR="00A83439">
        <w:rPr>
          <w:rFonts w:cs="Arial"/>
          <w:szCs w:val="22"/>
          <w:lang w:val="en-GB"/>
        </w:rPr>
        <w:t>monthly by the Accounts team</w:t>
      </w:r>
      <w:r w:rsidR="009077EB">
        <w:rPr>
          <w:rFonts w:cs="Arial"/>
          <w:szCs w:val="22"/>
          <w:lang w:val="en-GB"/>
        </w:rPr>
        <w:t xml:space="preserve">. A Finance Report is supplied </w:t>
      </w:r>
      <w:r>
        <w:rPr>
          <w:rFonts w:cs="Arial"/>
          <w:szCs w:val="22"/>
          <w:lang w:val="en-GB"/>
        </w:rPr>
        <w:t>to the Executive Management team (</w:t>
      </w:r>
      <w:r w:rsidR="009077EB">
        <w:rPr>
          <w:rFonts w:cs="Arial"/>
          <w:szCs w:val="22"/>
          <w:lang w:val="en-GB"/>
        </w:rPr>
        <w:t>OELC G</w:t>
      </w:r>
      <w:r>
        <w:rPr>
          <w:rFonts w:cs="Arial"/>
          <w:szCs w:val="22"/>
          <w:lang w:val="en-GB"/>
        </w:rPr>
        <w:t>overning body)</w:t>
      </w:r>
      <w:r w:rsidR="00186AF7">
        <w:rPr>
          <w:rFonts w:cs="Arial"/>
          <w:szCs w:val="22"/>
          <w:lang w:val="en-GB"/>
        </w:rPr>
        <w:t xml:space="preserve"> for each scheduled meeting</w:t>
      </w:r>
      <w:r w:rsidR="00A83439">
        <w:rPr>
          <w:rFonts w:cs="Arial"/>
          <w:szCs w:val="22"/>
          <w:lang w:val="en-GB"/>
        </w:rPr>
        <w:t xml:space="preserve">. </w:t>
      </w:r>
    </w:p>
    <w:p w14:paraId="71DA2AB5" w14:textId="4F0E7780" w:rsidR="001856B2" w:rsidRDefault="00A83439" w:rsidP="006C7D81">
      <w:pPr>
        <w:numPr>
          <w:ilvl w:val="0"/>
          <w:numId w:val="35"/>
        </w:numPr>
        <w:ind w:left="567" w:hanging="567"/>
        <w:rPr>
          <w:rFonts w:cs="Arial"/>
          <w:szCs w:val="22"/>
          <w:lang w:val="en-GB"/>
        </w:rPr>
      </w:pPr>
      <w:r>
        <w:rPr>
          <w:rFonts w:cs="Arial"/>
          <w:szCs w:val="22"/>
          <w:lang w:val="en-GB"/>
        </w:rPr>
        <w:t>The Accounts team</w:t>
      </w:r>
      <w:r w:rsidR="00186AF7">
        <w:rPr>
          <w:rFonts w:cs="Arial"/>
          <w:szCs w:val="22"/>
          <w:lang w:val="en-GB"/>
        </w:rPr>
        <w:t xml:space="preserve"> </w:t>
      </w:r>
      <w:r>
        <w:rPr>
          <w:rFonts w:cs="Arial"/>
          <w:szCs w:val="22"/>
          <w:lang w:val="en-GB"/>
        </w:rPr>
        <w:t xml:space="preserve">ensures that </w:t>
      </w:r>
      <w:r w:rsidR="001856B2">
        <w:rPr>
          <w:rFonts w:cs="Arial"/>
          <w:szCs w:val="22"/>
          <w:lang w:val="en-GB"/>
        </w:rPr>
        <w:t xml:space="preserve">all </w:t>
      </w:r>
      <w:r w:rsidR="00186AF7">
        <w:rPr>
          <w:rFonts w:cs="Arial"/>
          <w:szCs w:val="22"/>
          <w:lang w:val="en-GB"/>
        </w:rPr>
        <w:t xml:space="preserve">OELC </w:t>
      </w:r>
      <w:r w:rsidR="001856B2">
        <w:rPr>
          <w:rFonts w:cs="Arial"/>
          <w:szCs w:val="22"/>
          <w:lang w:val="en-GB"/>
        </w:rPr>
        <w:t>taxation requirements</w:t>
      </w:r>
      <w:r w:rsidR="0031034B">
        <w:rPr>
          <w:rFonts w:cs="Arial"/>
          <w:szCs w:val="22"/>
          <w:lang w:val="en-GB"/>
        </w:rPr>
        <w:t xml:space="preserve">, including BAS returns and </w:t>
      </w:r>
      <w:r w:rsidR="00186AF7">
        <w:rPr>
          <w:rFonts w:cs="Arial"/>
          <w:szCs w:val="22"/>
          <w:lang w:val="en-GB"/>
        </w:rPr>
        <w:t xml:space="preserve">annual </w:t>
      </w:r>
      <w:r w:rsidR="0031034B">
        <w:rPr>
          <w:rFonts w:cs="Arial"/>
          <w:szCs w:val="22"/>
          <w:lang w:val="en-GB"/>
        </w:rPr>
        <w:t>taxation returns,</w:t>
      </w:r>
      <w:r w:rsidR="001856B2">
        <w:rPr>
          <w:rFonts w:cs="Arial"/>
          <w:szCs w:val="22"/>
          <w:lang w:val="en-GB"/>
        </w:rPr>
        <w:t xml:space="preserve"> are </w:t>
      </w:r>
      <w:r w:rsidR="00186AF7">
        <w:rPr>
          <w:rFonts w:cs="Arial"/>
          <w:szCs w:val="22"/>
          <w:lang w:val="en-GB"/>
        </w:rPr>
        <w:t>submitted</w:t>
      </w:r>
      <w:r w:rsidR="001856B2">
        <w:rPr>
          <w:rFonts w:cs="Arial"/>
          <w:szCs w:val="22"/>
          <w:lang w:val="en-GB"/>
        </w:rPr>
        <w:t xml:space="preserve"> </w:t>
      </w:r>
      <w:r>
        <w:rPr>
          <w:rFonts w:cs="Arial"/>
          <w:szCs w:val="22"/>
          <w:lang w:val="en-GB"/>
        </w:rPr>
        <w:t>as</w:t>
      </w:r>
      <w:r w:rsidR="001856B2">
        <w:rPr>
          <w:rFonts w:cs="Arial"/>
          <w:szCs w:val="22"/>
          <w:lang w:val="en-GB"/>
        </w:rPr>
        <w:t xml:space="preserve"> required by the Australian Taxation Office.</w:t>
      </w:r>
    </w:p>
    <w:p w14:paraId="5925BC6A" w14:textId="0B218D11" w:rsidR="00847012" w:rsidRPr="00847012" w:rsidRDefault="0031034B" w:rsidP="006C7D81">
      <w:pPr>
        <w:numPr>
          <w:ilvl w:val="0"/>
          <w:numId w:val="35"/>
        </w:numPr>
        <w:ind w:left="567" w:hanging="567"/>
        <w:rPr>
          <w:rFonts w:cs="Arial"/>
          <w:szCs w:val="22"/>
          <w:lang w:val="en-GB"/>
        </w:rPr>
      </w:pPr>
      <w:r>
        <w:rPr>
          <w:rFonts w:cs="Arial"/>
          <w:szCs w:val="22"/>
          <w:lang w:val="en-GB"/>
        </w:rPr>
        <w:t>The Accounts team prepares</w:t>
      </w:r>
      <w:r w:rsidR="00847012" w:rsidRPr="00847012">
        <w:rPr>
          <w:rFonts w:cs="Arial"/>
          <w:szCs w:val="22"/>
          <w:lang w:val="en-GB"/>
        </w:rPr>
        <w:t xml:space="preserve"> </w:t>
      </w:r>
      <w:r w:rsidR="001D41C4">
        <w:rPr>
          <w:rFonts w:cs="Arial"/>
          <w:szCs w:val="22"/>
          <w:lang w:val="en-GB"/>
        </w:rPr>
        <w:t xml:space="preserve">the OELC </w:t>
      </w:r>
      <w:r w:rsidR="00C40D1D">
        <w:rPr>
          <w:rFonts w:cs="Arial"/>
          <w:szCs w:val="22"/>
          <w:lang w:val="en-GB"/>
        </w:rPr>
        <w:t xml:space="preserve">financial year end </w:t>
      </w:r>
      <w:r w:rsidR="0082108C">
        <w:rPr>
          <w:rFonts w:cs="Arial"/>
          <w:szCs w:val="22"/>
          <w:lang w:val="en-GB"/>
        </w:rPr>
        <w:t>statements</w:t>
      </w:r>
      <w:r w:rsidR="00847012" w:rsidRPr="00847012">
        <w:rPr>
          <w:rFonts w:cs="Arial"/>
          <w:szCs w:val="22"/>
          <w:lang w:val="en-GB"/>
        </w:rPr>
        <w:t xml:space="preserve"> to </w:t>
      </w:r>
      <w:r w:rsidR="00C40D1D">
        <w:rPr>
          <w:rFonts w:cs="Arial"/>
          <w:szCs w:val="22"/>
          <w:lang w:val="en-GB"/>
        </w:rPr>
        <w:t xml:space="preserve">the </w:t>
      </w:r>
      <w:r w:rsidR="00F347ED" w:rsidRPr="00F347ED">
        <w:rPr>
          <w:rFonts w:cs="Arial"/>
          <w:szCs w:val="22"/>
          <w:lang w:val="en-GB"/>
        </w:rPr>
        <w:t>Australian Accounting and Auditing Standards</w:t>
      </w:r>
      <w:r w:rsidR="00847012" w:rsidRPr="00847012">
        <w:rPr>
          <w:rFonts w:cs="Arial"/>
          <w:szCs w:val="22"/>
          <w:lang w:val="en-GB"/>
        </w:rPr>
        <w:t xml:space="preserve"> annually</w:t>
      </w:r>
      <w:r w:rsidR="00847012">
        <w:rPr>
          <w:rFonts w:cs="Arial"/>
          <w:szCs w:val="22"/>
          <w:lang w:val="en-GB"/>
        </w:rPr>
        <w:t>.</w:t>
      </w:r>
    </w:p>
    <w:p w14:paraId="5103BDE2" w14:textId="1AABB1ED" w:rsidR="00847012" w:rsidRPr="0082108C" w:rsidRDefault="0082108C" w:rsidP="00D27DAA">
      <w:pPr>
        <w:numPr>
          <w:ilvl w:val="0"/>
          <w:numId w:val="35"/>
        </w:numPr>
        <w:ind w:left="567" w:hanging="567"/>
        <w:rPr>
          <w:rFonts w:cs="Arial"/>
          <w:szCs w:val="22"/>
          <w:lang w:val="en-GB"/>
        </w:rPr>
      </w:pPr>
      <w:r w:rsidRPr="0082108C">
        <w:rPr>
          <w:rFonts w:cs="Arial"/>
          <w:szCs w:val="22"/>
          <w:lang w:val="en-GB"/>
        </w:rPr>
        <w:t>A</w:t>
      </w:r>
      <w:r w:rsidR="00C015C2" w:rsidRPr="0082108C">
        <w:rPr>
          <w:rFonts w:cs="Arial"/>
          <w:szCs w:val="22"/>
          <w:lang w:val="en-GB"/>
        </w:rPr>
        <w:t xml:space="preserve"> </w:t>
      </w:r>
      <w:r w:rsidR="00C015C2" w:rsidRPr="0082108C">
        <w:rPr>
          <w:rFonts w:cs="Arial"/>
          <w:szCs w:val="22"/>
        </w:rPr>
        <w:t xml:space="preserve">Certificate of Accounts </w:t>
      </w:r>
      <w:r w:rsidRPr="0082108C">
        <w:rPr>
          <w:rFonts w:cs="Arial"/>
          <w:szCs w:val="22"/>
        </w:rPr>
        <w:t xml:space="preserve">will be </w:t>
      </w:r>
      <w:r w:rsidR="00C015C2" w:rsidRPr="0082108C">
        <w:rPr>
          <w:rFonts w:cs="Arial"/>
          <w:szCs w:val="22"/>
        </w:rPr>
        <w:t xml:space="preserve">prepared by a qualified accountant or </w:t>
      </w:r>
      <w:r w:rsidR="00847012" w:rsidRPr="0082108C">
        <w:rPr>
          <w:rFonts w:cs="Arial"/>
          <w:szCs w:val="22"/>
          <w:lang w:val="en-GB"/>
        </w:rPr>
        <w:t xml:space="preserve">a full audit report of its financial accounts from a qualified and independent auditor, if </w:t>
      </w:r>
      <w:r w:rsidR="001856B2" w:rsidRPr="0082108C">
        <w:rPr>
          <w:rFonts w:cs="Arial"/>
          <w:szCs w:val="22"/>
          <w:lang w:val="en-GB"/>
        </w:rPr>
        <w:t>ASQA</w:t>
      </w:r>
      <w:r w:rsidR="00847012" w:rsidRPr="0082108C">
        <w:rPr>
          <w:rFonts w:cs="Arial"/>
          <w:szCs w:val="22"/>
          <w:lang w:val="en-GB"/>
        </w:rPr>
        <w:t xml:space="preserve"> deems this necessary</w:t>
      </w:r>
      <w:r w:rsidRPr="0082108C">
        <w:rPr>
          <w:rFonts w:cs="Arial"/>
          <w:szCs w:val="22"/>
          <w:lang w:val="en-GB"/>
        </w:rPr>
        <w:t xml:space="preserve">. </w:t>
      </w:r>
      <w:r w:rsidR="004800F0" w:rsidRPr="0082108C">
        <w:rPr>
          <w:rFonts w:cs="Arial"/>
          <w:szCs w:val="22"/>
          <w:lang w:val="en-GB"/>
        </w:rPr>
        <w:t xml:space="preserve">Ozford will </w:t>
      </w:r>
      <w:r>
        <w:rPr>
          <w:rFonts w:cs="Arial"/>
          <w:szCs w:val="22"/>
          <w:lang w:val="en-GB"/>
        </w:rPr>
        <w:t xml:space="preserve">also </w:t>
      </w:r>
      <w:r w:rsidR="00847012" w:rsidRPr="0082108C">
        <w:rPr>
          <w:rFonts w:cs="Arial"/>
          <w:szCs w:val="22"/>
          <w:lang w:val="en-GB"/>
        </w:rPr>
        <w:t xml:space="preserve">provide business management documents requested by </w:t>
      </w:r>
      <w:r w:rsidR="001131E4" w:rsidRPr="0082108C">
        <w:rPr>
          <w:rFonts w:cs="Arial"/>
          <w:szCs w:val="22"/>
          <w:lang w:val="en-GB"/>
        </w:rPr>
        <w:t>ASQA</w:t>
      </w:r>
      <w:r w:rsidR="00847012" w:rsidRPr="0082108C">
        <w:rPr>
          <w:rFonts w:cs="Arial"/>
          <w:szCs w:val="22"/>
          <w:lang w:val="en-GB"/>
        </w:rPr>
        <w:t>, if deemed necessary.</w:t>
      </w:r>
    </w:p>
    <w:p w14:paraId="713568A7" w14:textId="44B7C370" w:rsidR="00B020CF" w:rsidRPr="000034D7" w:rsidRDefault="00B020CF" w:rsidP="006C7D81">
      <w:pPr>
        <w:numPr>
          <w:ilvl w:val="0"/>
          <w:numId w:val="35"/>
        </w:numPr>
        <w:ind w:left="567" w:hanging="567"/>
        <w:rPr>
          <w:rFonts w:cs="Arial"/>
          <w:szCs w:val="22"/>
          <w:lang w:val="en-GB"/>
        </w:rPr>
      </w:pPr>
      <w:r>
        <w:rPr>
          <w:rFonts w:cs="Arial"/>
          <w:szCs w:val="22"/>
          <w:lang w:val="en-GB"/>
        </w:rPr>
        <w:t>Electronic Financial reports and information are</w:t>
      </w:r>
      <w:r w:rsidRPr="000034D7">
        <w:rPr>
          <w:rFonts w:cs="Arial"/>
          <w:szCs w:val="22"/>
          <w:lang w:val="en-GB"/>
        </w:rPr>
        <w:t xml:space="preserve"> </w:t>
      </w:r>
      <w:r>
        <w:rPr>
          <w:rFonts w:cs="Arial"/>
          <w:szCs w:val="22"/>
          <w:lang w:val="en-GB"/>
        </w:rPr>
        <w:t>prepared by the Accounts team and saved</w:t>
      </w:r>
      <w:r w:rsidRPr="000034D7">
        <w:rPr>
          <w:rFonts w:cs="Arial"/>
          <w:szCs w:val="22"/>
          <w:lang w:val="en-GB"/>
        </w:rPr>
        <w:t xml:space="preserve"> in appropriate folders on </w:t>
      </w:r>
      <w:r>
        <w:rPr>
          <w:rFonts w:cs="Arial"/>
          <w:szCs w:val="22"/>
          <w:lang w:val="en-GB"/>
        </w:rPr>
        <w:t xml:space="preserve">the Accounts team </w:t>
      </w:r>
      <w:r w:rsidR="00024622" w:rsidRPr="000034D7">
        <w:rPr>
          <w:rFonts w:cs="Arial"/>
          <w:szCs w:val="22"/>
        </w:rPr>
        <w:t xml:space="preserve">secure </w:t>
      </w:r>
      <w:r w:rsidR="00024622">
        <w:rPr>
          <w:rFonts w:cs="Arial"/>
          <w:szCs w:val="22"/>
        </w:rPr>
        <w:t xml:space="preserve">shared </w:t>
      </w:r>
      <w:r w:rsidR="00024622" w:rsidRPr="000034D7">
        <w:rPr>
          <w:rFonts w:cs="Arial"/>
          <w:szCs w:val="22"/>
        </w:rPr>
        <w:t>network drive</w:t>
      </w:r>
      <w:r w:rsidRPr="000034D7">
        <w:rPr>
          <w:rFonts w:cs="Arial"/>
          <w:szCs w:val="22"/>
          <w:lang w:val="en-GB"/>
        </w:rPr>
        <w:t>.</w:t>
      </w:r>
      <w:r w:rsidR="00604D32">
        <w:rPr>
          <w:rFonts w:cs="Arial"/>
          <w:szCs w:val="22"/>
          <w:lang w:val="en-GB"/>
        </w:rPr>
        <w:t xml:space="preserve"> </w:t>
      </w:r>
      <w:r w:rsidR="0082108C">
        <w:rPr>
          <w:rFonts w:cs="Arial"/>
          <w:szCs w:val="22"/>
          <w:lang w:val="en-GB"/>
        </w:rPr>
        <w:t>The Accounts team work</w:t>
      </w:r>
      <w:r w:rsidR="00F331FD">
        <w:rPr>
          <w:rFonts w:cs="Arial"/>
          <w:szCs w:val="22"/>
          <w:lang w:val="en-GB"/>
        </w:rPr>
        <w:t>s</w:t>
      </w:r>
      <w:r w:rsidR="0082108C">
        <w:rPr>
          <w:rFonts w:cs="Arial"/>
          <w:szCs w:val="22"/>
          <w:lang w:val="en-GB"/>
        </w:rPr>
        <w:t xml:space="preserve"> electronically</w:t>
      </w:r>
      <w:r w:rsidR="00F331FD">
        <w:rPr>
          <w:rFonts w:cs="Arial"/>
          <w:szCs w:val="22"/>
          <w:lang w:val="en-GB"/>
        </w:rPr>
        <w:t xml:space="preserve"> </w:t>
      </w:r>
      <w:r w:rsidR="0082108C">
        <w:rPr>
          <w:rFonts w:cs="Arial"/>
          <w:szCs w:val="22"/>
          <w:lang w:val="en-GB"/>
        </w:rPr>
        <w:t>and minimal physical records are maintained.</w:t>
      </w:r>
      <w:r w:rsidR="00F331FD">
        <w:rPr>
          <w:rFonts w:cs="Arial"/>
          <w:szCs w:val="22"/>
          <w:lang w:val="en-GB"/>
        </w:rPr>
        <w:t xml:space="preserve"> Any physical records are kept secured in the Accounts office.</w:t>
      </w:r>
    </w:p>
    <w:p w14:paraId="4B85F2E2" w14:textId="5F02EF78" w:rsidR="00020806" w:rsidRDefault="001131E4" w:rsidP="006C7D81">
      <w:pPr>
        <w:numPr>
          <w:ilvl w:val="0"/>
          <w:numId w:val="35"/>
        </w:numPr>
        <w:ind w:left="567" w:hanging="567"/>
        <w:rPr>
          <w:rFonts w:cs="Arial"/>
          <w:szCs w:val="22"/>
          <w:lang w:val="en-GB"/>
        </w:rPr>
      </w:pPr>
      <w:r>
        <w:rPr>
          <w:rFonts w:cs="Arial"/>
          <w:szCs w:val="22"/>
          <w:lang w:val="en-GB"/>
        </w:rPr>
        <w:t>F</w:t>
      </w:r>
      <w:r w:rsidR="00020806" w:rsidRPr="000034D7">
        <w:rPr>
          <w:rFonts w:cs="Arial"/>
          <w:szCs w:val="22"/>
          <w:lang w:val="en-GB"/>
        </w:rPr>
        <w:t xml:space="preserve">inancial records are archived at the end of each financial year. </w:t>
      </w:r>
    </w:p>
    <w:p w14:paraId="2A0876A0" w14:textId="298C3530" w:rsidR="00020806" w:rsidRDefault="00C40D1D" w:rsidP="006C7D81">
      <w:pPr>
        <w:numPr>
          <w:ilvl w:val="1"/>
          <w:numId w:val="34"/>
        </w:numPr>
        <w:ind w:left="1418" w:hanging="709"/>
        <w:rPr>
          <w:rFonts w:cs="Arial"/>
          <w:szCs w:val="22"/>
          <w:lang w:val="en-GB"/>
        </w:rPr>
      </w:pPr>
      <w:r>
        <w:rPr>
          <w:rFonts w:cs="Arial"/>
          <w:szCs w:val="22"/>
          <w:lang w:val="en-GB"/>
        </w:rPr>
        <w:t>Any p</w:t>
      </w:r>
      <w:r w:rsidR="00020806">
        <w:rPr>
          <w:rFonts w:cs="Arial"/>
          <w:szCs w:val="22"/>
          <w:lang w:val="en-GB"/>
        </w:rPr>
        <w:t>hysical records are</w:t>
      </w:r>
      <w:r w:rsidR="00020806" w:rsidRPr="000034D7">
        <w:rPr>
          <w:rFonts w:cs="Arial"/>
          <w:szCs w:val="22"/>
          <w:lang w:val="en-GB"/>
        </w:rPr>
        <w:t xml:space="preserve"> placed into archive boxes, clearly labelled and stored for 7 years. At the end of this period the documents are shredded. </w:t>
      </w:r>
    </w:p>
    <w:p w14:paraId="38F1DF0A" w14:textId="77777777" w:rsidR="00020806" w:rsidRPr="000034D7" w:rsidRDefault="00020806" w:rsidP="006C7D81">
      <w:pPr>
        <w:numPr>
          <w:ilvl w:val="1"/>
          <w:numId w:val="34"/>
        </w:numPr>
        <w:ind w:left="1418" w:hanging="709"/>
        <w:rPr>
          <w:rFonts w:cs="Arial"/>
          <w:szCs w:val="22"/>
          <w:lang w:val="en-GB"/>
        </w:rPr>
      </w:pPr>
      <w:r>
        <w:rPr>
          <w:rFonts w:cs="Arial"/>
          <w:szCs w:val="22"/>
          <w:lang w:val="en-GB"/>
        </w:rPr>
        <w:t>Electronic records are retained and archived after 7 years.</w:t>
      </w:r>
    </w:p>
    <w:p w14:paraId="34588FBF" w14:textId="77777777" w:rsidR="00FD6D13" w:rsidRPr="000034D7" w:rsidRDefault="00FD6D13" w:rsidP="006C7D81">
      <w:pPr>
        <w:ind w:left="567" w:hanging="567"/>
        <w:rPr>
          <w:rFonts w:cs="Arial"/>
          <w:szCs w:val="22"/>
          <w:lang w:val="en-GB"/>
        </w:rPr>
      </w:pPr>
      <w:bookmarkStart w:id="3" w:name="_Toc106094045"/>
      <w:bookmarkEnd w:id="0"/>
      <w:bookmarkEnd w:id="1"/>
      <w:bookmarkEnd w:id="2"/>
    </w:p>
    <w:p w14:paraId="448F4F61" w14:textId="77777777" w:rsidR="00A7144F" w:rsidRPr="000034D7" w:rsidRDefault="00A7144F" w:rsidP="006C7D81">
      <w:pPr>
        <w:tabs>
          <w:tab w:val="left" w:pos="567"/>
          <w:tab w:val="left" w:pos="2655"/>
        </w:tabs>
        <w:rPr>
          <w:rFonts w:cs="Arial"/>
          <w:b/>
          <w:bCs/>
          <w:szCs w:val="22"/>
        </w:rPr>
      </w:pPr>
      <w:r w:rsidRPr="000034D7">
        <w:rPr>
          <w:rFonts w:cs="Arial"/>
          <w:b/>
          <w:bCs/>
          <w:szCs w:val="22"/>
        </w:rPr>
        <w:t>Student records</w:t>
      </w:r>
      <w:bookmarkEnd w:id="3"/>
    </w:p>
    <w:p w14:paraId="2F910AAB" w14:textId="0F9B514F" w:rsidR="00027AC7" w:rsidRPr="00B020CF" w:rsidRDefault="00027AC7" w:rsidP="006C7D81">
      <w:pPr>
        <w:numPr>
          <w:ilvl w:val="0"/>
          <w:numId w:val="35"/>
        </w:numPr>
        <w:ind w:left="567" w:hanging="567"/>
        <w:rPr>
          <w:rFonts w:cs="Arial"/>
          <w:szCs w:val="22"/>
          <w:lang w:val="en-GB"/>
        </w:rPr>
      </w:pPr>
      <w:r w:rsidRPr="00B020CF">
        <w:rPr>
          <w:rFonts w:cs="Arial"/>
          <w:szCs w:val="22"/>
          <w:lang w:val="en-GB"/>
        </w:rPr>
        <w:t>Ozford keep</w:t>
      </w:r>
      <w:r w:rsidR="0065652F" w:rsidRPr="00B020CF">
        <w:rPr>
          <w:rFonts w:cs="Arial"/>
          <w:szCs w:val="22"/>
          <w:lang w:val="en-GB"/>
        </w:rPr>
        <w:t>s</w:t>
      </w:r>
      <w:r w:rsidRPr="00B020CF">
        <w:rPr>
          <w:rFonts w:cs="Arial"/>
          <w:szCs w:val="22"/>
          <w:lang w:val="en-GB"/>
        </w:rPr>
        <w:t xml:space="preserve"> record</w:t>
      </w:r>
      <w:r w:rsidR="0065652F" w:rsidRPr="00B020CF">
        <w:rPr>
          <w:rFonts w:cs="Arial"/>
          <w:szCs w:val="22"/>
          <w:lang w:val="en-GB"/>
        </w:rPr>
        <w:t>s</w:t>
      </w:r>
      <w:r w:rsidRPr="00B020CF">
        <w:rPr>
          <w:rFonts w:cs="Arial"/>
          <w:szCs w:val="22"/>
          <w:lang w:val="en-GB"/>
        </w:rPr>
        <w:t xml:space="preserve"> of each accepted student who is enrolled with Ozford or who has paid any tuition fees for a course provided by Ozford.</w:t>
      </w:r>
      <w:r w:rsidR="00B020CF" w:rsidRPr="00B020CF">
        <w:rPr>
          <w:rFonts w:cs="Arial"/>
          <w:szCs w:val="22"/>
          <w:lang w:val="en-GB"/>
        </w:rPr>
        <w:t xml:space="preserve"> </w:t>
      </w:r>
      <w:r w:rsidRPr="00B020CF">
        <w:rPr>
          <w:rFonts w:cs="Arial"/>
          <w:szCs w:val="22"/>
          <w:lang w:val="en-GB"/>
        </w:rPr>
        <w:t>Accepted student means a student (whether within or outside Australia) who is accepted for enrolment, or enrolled,</w:t>
      </w:r>
      <w:r w:rsidR="008C31E8" w:rsidRPr="00B020CF">
        <w:rPr>
          <w:rFonts w:cs="Arial"/>
          <w:szCs w:val="22"/>
          <w:lang w:val="en-GB"/>
        </w:rPr>
        <w:t xml:space="preserve"> in a course provided by Ozford.</w:t>
      </w:r>
    </w:p>
    <w:p w14:paraId="664E3984" w14:textId="392AEB3C" w:rsidR="006D03BD" w:rsidRDefault="006D03BD" w:rsidP="006C7D81">
      <w:pPr>
        <w:numPr>
          <w:ilvl w:val="0"/>
          <w:numId w:val="35"/>
        </w:numPr>
        <w:ind w:left="567" w:hanging="567"/>
        <w:rPr>
          <w:rFonts w:cs="Arial"/>
          <w:szCs w:val="22"/>
        </w:rPr>
      </w:pPr>
      <w:r w:rsidRPr="000034D7">
        <w:rPr>
          <w:rFonts w:cs="Arial"/>
          <w:szCs w:val="22"/>
        </w:rPr>
        <w:t xml:space="preserve">The </w:t>
      </w:r>
      <w:r w:rsidRPr="0065652F">
        <w:rPr>
          <w:rFonts w:cs="Arial"/>
          <w:szCs w:val="22"/>
          <w:lang w:val="en-GB"/>
        </w:rPr>
        <w:t>record</w:t>
      </w:r>
      <w:r>
        <w:rPr>
          <w:rFonts w:cs="Arial"/>
          <w:szCs w:val="22"/>
          <w:lang w:val="en-GB"/>
        </w:rPr>
        <w:t>s</w:t>
      </w:r>
      <w:r w:rsidRPr="000034D7">
        <w:rPr>
          <w:rFonts w:cs="Arial"/>
          <w:szCs w:val="22"/>
        </w:rPr>
        <w:t xml:space="preserve"> </w:t>
      </w:r>
      <w:r w:rsidR="00E17998">
        <w:rPr>
          <w:rFonts w:cs="Arial"/>
          <w:szCs w:val="22"/>
        </w:rPr>
        <w:t>are</w:t>
      </w:r>
      <w:r w:rsidR="00537B58">
        <w:rPr>
          <w:rFonts w:cs="Arial"/>
          <w:szCs w:val="22"/>
        </w:rPr>
        <w:t xml:space="preserve"> </w:t>
      </w:r>
      <w:r w:rsidR="007A3560">
        <w:rPr>
          <w:rFonts w:cs="Arial"/>
          <w:szCs w:val="22"/>
        </w:rPr>
        <w:t>first</w:t>
      </w:r>
      <w:r w:rsidR="00537B58">
        <w:rPr>
          <w:rFonts w:cs="Arial"/>
          <w:szCs w:val="22"/>
        </w:rPr>
        <w:t xml:space="preserve"> entered into </w:t>
      </w:r>
      <w:r w:rsidR="007A3560">
        <w:rPr>
          <w:rFonts w:cs="Arial"/>
          <w:szCs w:val="22"/>
        </w:rPr>
        <w:t xml:space="preserve">the </w:t>
      </w:r>
      <w:r w:rsidR="00537B58">
        <w:rPr>
          <w:rFonts w:cs="Arial"/>
          <w:szCs w:val="22"/>
        </w:rPr>
        <w:t>MESHED</w:t>
      </w:r>
      <w:r w:rsidR="007A3560">
        <w:rPr>
          <w:rFonts w:cs="Arial"/>
          <w:szCs w:val="22"/>
        </w:rPr>
        <w:t xml:space="preserve"> system</w:t>
      </w:r>
      <w:r w:rsidR="00537B58">
        <w:rPr>
          <w:rFonts w:cs="Arial"/>
          <w:szCs w:val="22"/>
        </w:rPr>
        <w:t xml:space="preserve">, the marketing </w:t>
      </w:r>
      <w:r w:rsidR="007A3560">
        <w:rPr>
          <w:rFonts w:cs="Arial"/>
          <w:szCs w:val="22"/>
        </w:rPr>
        <w:t xml:space="preserve">and admission </w:t>
      </w:r>
      <w:r w:rsidR="00537B58">
        <w:rPr>
          <w:rFonts w:cs="Arial"/>
          <w:szCs w:val="22"/>
        </w:rPr>
        <w:t>team’s system</w:t>
      </w:r>
      <w:r w:rsidR="007A3560">
        <w:rPr>
          <w:rFonts w:cs="Arial"/>
          <w:szCs w:val="22"/>
        </w:rPr>
        <w:t>,</w:t>
      </w:r>
      <w:r w:rsidR="00537B58">
        <w:rPr>
          <w:rFonts w:cs="Arial"/>
          <w:szCs w:val="22"/>
        </w:rPr>
        <w:t xml:space="preserve"> and transferred to </w:t>
      </w:r>
      <w:r w:rsidRPr="000034D7">
        <w:rPr>
          <w:rFonts w:cs="Arial"/>
          <w:szCs w:val="22"/>
        </w:rPr>
        <w:t xml:space="preserve">the </w:t>
      </w:r>
      <w:r>
        <w:rPr>
          <w:rFonts w:cs="Arial"/>
          <w:szCs w:val="22"/>
        </w:rPr>
        <w:t>Compass Student Management system</w:t>
      </w:r>
      <w:r w:rsidRPr="000034D7">
        <w:rPr>
          <w:rFonts w:cs="Arial"/>
          <w:szCs w:val="22"/>
        </w:rPr>
        <w:t xml:space="preserve"> </w:t>
      </w:r>
      <w:r w:rsidR="00537B58">
        <w:rPr>
          <w:rFonts w:cs="Arial"/>
          <w:szCs w:val="22"/>
        </w:rPr>
        <w:t>when the student commences the enrolment</w:t>
      </w:r>
      <w:r w:rsidR="007A3560">
        <w:rPr>
          <w:rFonts w:cs="Arial"/>
          <w:szCs w:val="22"/>
        </w:rPr>
        <w:t xml:space="preserve"> with Ozford</w:t>
      </w:r>
      <w:r w:rsidR="00537B58">
        <w:rPr>
          <w:rFonts w:cs="Arial"/>
          <w:szCs w:val="22"/>
        </w:rPr>
        <w:t>. T</w:t>
      </w:r>
      <w:r w:rsidRPr="0000116D">
        <w:rPr>
          <w:rFonts w:cs="Arial"/>
          <w:szCs w:val="22"/>
        </w:rPr>
        <w:t xml:space="preserve">he </w:t>
      </w:r>
      <w:r w:rsidR="00537B58">
        <w:rPr>
          <w:rFonts w:cs="Arial"/>
          <w:szCs w:val="22"/>
        </w:rPr>
        <w:t xml:space="preserve">student’s information as required by the ESOS Act and Regulations </w:t>
      </w:r>
      <w:r w:rsidR="009A1394">
        <w:rPr>
          <w:rFonts w:cs="Arial"/>
          <w:szCs w:val="22"/>
        </w:rPr>
        <w:t>is</w:t>
      </w:r>
      <w:r w:rsidR="007A3560">
        <w:rPr>
          <w:rFonts w:cs="Arial"/>
          <w:szCs w:val="22"/>
        </w:rPr>
        <w:t xml:space="preserve"> entered into the </w:t>
      </w:r>
      <w:r w:rsidRPr="0000116D">
        <w:rPr>
          <w:rFonts w:cs="Arial"/>
          <w:szCs w:val="22"/>
        </w:rPr>
        <w:t xml:space="preserve">PRISMS system </w:t>
      </w:r>
      <w:r w:rsidR="009A1394">
        <w:rPr>
          <w:rFonts w:cs="Arial"/>
          <w:szCs w:val="22"/>
        </w:rPr>
        <w:t xml:space="preserve">to generate the student’s CoE </w:t>
      </w:r>
      <w:r w:rsidR="007A3560">
        <w:rPr>
          <w:rFonts w:cs="Arial"/>
          <w:szCs w:val="22"/>
        </w:rPr>
        <w:t xml:space="preserve">and </w:t>
      </w:r>
      <w:r w:rsidRPr="0000116D">
        <w:rPr>
          <w:rFonts w:cs="Arial"/>
          <w:szCs w:val="22"/>
        </w:rPr>
        <w:t>updated</w:t>
      </w:r>
      <w:r w:rsidR="007A3560">
        <w:rPr>
          <w:rFonts w:cs="Arial"/>
          <w:szCs w:val="22"/>
        </w:rPr>
        <w:t xml:space="preserve"> when Ozford is notified of changes.</w:t>
      </w:r>
    </w:p>
    <w:p w14:paraId="113F1FB9" w14:textId="534DF9FF" w:rsidR="00027AC7" w:rsidRPr="000034D7" w:rsidRDefault="00027AC7" w:rsidP="006C7D81">
      <w:pPr>
        <w:numPr>
          <w:ilvl w:val="0"/>
          <w:numId w:val="35"/>
        </w:numPr>
        <w:ind w:left="567" w:hanging="567"/>
        <w:rPr>
          <w:rFonts w:cs="Arial"/>
          <w:szCs w:val="22"/>
          <w:lang w:val="en-GB"/>
        </w:rPr>
      </w:pPr>
      <w:r w:rsidRPr="000034D7">
        <w:rPr>
          <w:rFonts w:cs="Arial"/>
          <w:szCs w:val="22"/>
          <w:lang w:val="en-GB"/>
        </w:rPr>
        <w:t xml:space="preserve">The </w:t>
      </w:r>
      <w:r w:rsidR="00024622">
        <w:rPr>
          <w:rFonts w:cs="Arial"/>
          <w:szCs w:val="22"/>
          <w:lang w:val="en-GB"/>
        </w:rPr>
        <w:t xml:space="preserve">student </w:t>
      </w:r>
      <w:r w:rsidRPr="000034D7">
        <w:rPr>
          <w:rFonts w:cs="Arial"/>
          <w:szCs w:val="22"/>
          <w:lang w:val="en-GB"/>
        </w:rPr>
        <w:t>records must consist of the following details</w:t>
      </w:r>
      <w:r w:rsidR="00024622">
        <w:rPr>
          <w:rFonts w:cs="Arial"/>
          <w:szCs w:val="22"/>
          <w:lang w:val="en-GB"/>
        </w:rPr>
        <w:t xml:space="preserve"> </w:t>
      </w:r>
      <w:r w:rsidR="00024622" w:rsidRPr="00B020CF">
        <w:rPr>
          <w:rFonts w:cs="Arial"/>
          <w:szCs w:val="22"/>
          <w:lang w:val="en-GB"/>
        </w:rPr>
        <w:t>(applicable to international students on student visa only)</w:t>
      </w:r>
      <w:r w:rsidRPr="000034D7">
        <w:rPr>
          <w:rFonts w:cs="Arial"/>
          <w:szCs w:val="22"/>
          <w:lang w:val="en-GB"/>
        </w:rPr>
        <w:t>:</w:t>
      </w:r>
    </w:p>
    <w:p w14:paraId="3DB0BE72" w14:textId="198E89D7" w:rsidR="00027AC7" w:rsidRPr="00B020CF" w:rsidRDefault="00027AC7" w:rsidP="006C7D81">
      <w:pPr>
        <w:numPr>
          <w:ilvl w:val="1"/>
          <w:numId w:val="34"/>
        </w:numPr>
        <w:ind w:left="1418" w:hanging="709"/>
        <w:rPr>
          <w:rFonts w:cs="Arial"/>
          <w:szCs w:val="22"/>
          <w:lang w:val="en-GB"/>
        </w:rPr>
      </w:pPr>
      <w:r w:rsidRPr="00B020CF">
        <w:rPr>
          <w:rFonts w:cs="Arial"/>
          <w:szCs w:val="22"/>
          <w:lang w:val="en-GB"/>
        </w:rPr>
        <w:t>The student’s current residential address;</w:t>
      </w:r>
    </w:p>
    <w:p w14:paraId="4086E4C5" w14:textId="0C4ABEE5" w:rsidR="00027AC7" w:rsidRPr="00B020CF" w:rsidRDefault="00027AC7" w:rsidP="006C7D81">
      <w:pPr>
        <w:numPr>
          <w:ilvl w:val="1"/>
          <w:numId w:val="34"/>
        </w:numPr>
        <w:ind w:left="1418" w:hanging="709"/>
        <w:rPr>
          <w:rFonts w:cs="Arial"/>
          <w:szCs w:val="22"/>
          <w:lang w:val="en-GB"/>
        </w:rPr>
      </w:pPr>
      <w:r w:rsidRPr="00B020CF">
        <w:rPr>
          <w:rFonts w:cs="Arial"/>
          <w:szCs w:val="22"/>
          <w:lang w:val="en-GB"/>
        </w:rPr>
        <w:lastRenderedPageBreak/>
        <w:t>The student’s mobile phone number (if any);</w:t>
      </w:r>
    </w:p>
    <w:p w14:paraId="12032CBD" w14:textId="2A8A1D1A" w:rsidR="00027AC7" w:rsidRPr="00B020CF" w:rsidRDefault="00027AC7" w:rsidP="006C7D81">
      <w:pPr>
        <w:numPr>
          <w:ilvl w:val="1"/>
          <w:numId w:val="34"/>
        </w:numPr>
        <w:ind w:left="1418" w:hanging="709"/>
        <w:rPr>
          <w:rFonts w:cs="Arial"/>
          <w:szCs w:val="22"/>
          <w:lang w:val="en-GB"/>
        </w:rPr>
      </w:pPr>
      <w:r w:rsidRPr="00B020CF">
        <w:rPr>
          <w:rFonts w:cs="Arial"/>
          <w:szCs w:val="22"/>
          <w:lang w:val="en-GB"/>
        </w:rPr>
        <w:t>The student’s email address (if any);</w:t>
      </w:r>
    </w:p>
    <w:p w14:paraId="6DDE421C" w14:textId="274C9540" w:rsidR="006D03BD" w:rsidRPr="00B66243" w:rsidRDefault="006D03BD" w:rsidP="006C7D81">
      <w:pPr>
        <w:ind w:left="720"/>
        <w:rPr>
          <w:b/>
          <w:bCs/>
        </w:rPr>
      </w:pPr>
      <w:r w:rsidRPr="00B66243">
        <w:rPr>
          <w:b/>
          <w:bCs/>
        </w:rPr>
        <w:t>and the information prescribed by the ESOS Regulations:</w:t>
      </w:r>
    </w:p>
    <w:p w14:paraId="029B1094"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student’s gender;</w:t>
      </w:r>
    </w:p>
    <w:p w14:paraId="11D7C088"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student’s date of birth;</w:t>
      </w:r>
    </w:p>
    <w:p w14:paraId="1D01CED1"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student’s country of birth;</w:t>
      </w:r>
    </w:p>
    <w:p w14:paraId="6967F540"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student’s nationality;</w:t>
      </w:r>
    </w:p>
    <w:p w14:paraId="54388379"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if the student is less than 18 years old:</w:t>
      </w:r>
    </w:p>
    <w:p w14:paraId="17189007" w14:textId="77777777" w:rsidR="006D03BD" w:rsidRDefault="006D03BD" w:rsidP="006C7D81">
      <w:pPr>
        <w:numPr>
          <w:ilvl w:val="1"/>
          <w:numId w:val="38"/>
        </w:numPr>
        <w:tabs>
          <w:tab w:val="clear" w:pos="1440"/>
          <w:tab w:val="num" w:pos="1985"/>
        </w:tabs>
        <w:ind w:left="1985" w:hanging="567"/>
      </w:pPr>
      <w:r>
        <w:t>the name, residential address, phone number and email address of a person other than Ozford who has legal authority to act on the student’s behalf; and</w:t>
      </w:r>
    </w:p>
    <w:p w14:paraId="245A1291" w14:textId="77777777" w:rsidR="006D03BD" w:rsidRDefault="006D03BD" w:rsidP="006C7D81">
      <w:pPr>
        <w:numPr>
          <w:ilvl w:val="1"/>
          <w:numId w:val="38"/>
        </w:numPr>
        <w:tabs>
          <w:tab w:val="clear" w:pos="1440"/>
          <w:tab w:val="num" w:pos="1985"/>
        </w:tabs>
        <w:ind w:left="1985" w:hanging="567"/>
      </w:pPr>
      <w:r>
        <w:t>the relationship of the person to the student (for example, parent or guardian);</w:t>
      </w:r>
    </w:p>
    <w:p w14:paraId="2E871D18"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unique identifier of the student’s course;</w:t>
      </w:r>
    </w:p>
    <w:p w14:paraId="1073E216"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location of the course;</w:t>
      </w:r>
    </w:p>
    <w:p w14:paraId="48B51A97"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agreed starting day of the course;</w:t>
      </w:r>
    </w:p>
    <w:p w14:paraId="66CA0053"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day when the student is expected to complete the course;</w:t>
      </w:r>
    </w:p>
    <w:p w14:paraId="6E7B5873"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total of the tuition fees paid for the student for the course;</w:t>
      </w:r>
    </w:p>
    <w:p w14:paraId="0CFD2DFD"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period to which the tuition fees paid as mentioned in paragraph (k) relate;</w:t>
      </w:r>
    </w:p>
    <w:p w14:paraId="67DA0046"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total of the non</w:t>
      </w:r>
      <w:r w:rsidRPr="006D03BD">
        <w:rPr>
          <w:rFonts w:ascii="Cambria Math" w:hAnsi="Cambria Math" w:cs="Cambria Math"/>
          <w:szCs w:val="22"/>
          <w:lang w:val="en-GB"/>
        </w:rPr>
        <w:t>‑</w:t>
      </w:r>
      <w:r w:rsidRPr="006D03BD">
        <w:rPr>
          <w:rFonts w:cs="Arial"/>
          <w:szCs w:val="22"/>
          <w:lang w:val="en-GB"/>
        </w:rPr>
        <w:t>tuition fees paid for the student for the course;</w:t>
      </w:r>
    </w:p>
    <w:p w14:paraId="31497491"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the total of the tuition fees that are required to be paid for the student to undertake the course (including fees that have already been paid);</w:t>
      </w:r>
    </w:p>
    <w:p w14:paraId="6A09B12B"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if the student was in Australia when the student became an accepted student—the number of the student’s passport;</w:t>
      </w:r>
    </w:p>
    <w:p w14:paraId="10DEBE4D"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if the student holds an Australian visa—the number of the visa;</w:t>
      </w:r>
    </w:p>
    <w:p w14:paraId="4C37573B"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if undertaking a particular test (such as English Language test) is a requirement and the student has undertaken that test</w:t>
      </w:r>
    </w:p>
    <w:p w14:paraId="021A4250" w14:textId="77777777" w:rsidR="006D03BD" w:rsidRDefault="006D03BD" w:rsidP="006C7D81">
      <w:pPr>
        <w:numPr>
          <w:ilvl w:val="1"/>
          <w:numId w:val="38"/>
        </w:numPr>
        <w:tabs>
          <w:tab w:val="clear" w:pos="1440"/>
          <w:tab w:val="num" w:pos="1985"/>
        </w:tabs>
        <w:ind w:left="1985" w:hanging="567"/>
      </w:pPr>
      <w:r>
        <w:t>the name of the test;</w:t>
      </w:r>
    </w:p>
    <w:p w14:paraId="446E9C4D" w14:textId="77777777" w:rsidR="006D03BD" w:rsidRDefault="006D03BD" w:rsidP="006C7D81">
      <w:pPr>
        <w:numPr>
          <w:ilvl w:val="1"/>
          <w:numId w:val="38"/>
        </w:numPr>
        <w:tabs>
          <w:tab w:val="clear" w:pos="1440"/>
          <w:tab w:val="num" w:pos="1985"/>
        </w:tabs>
        <w:ind w:left="1985" w:hanging="567"/>
      </w:pPr>
      <w:r>
        <w:lastRenderedPageBreak/>
        <w:t>the day the student undertook the test;</w:t>
      </w:r>
    </w:p>
    <w:p w14:paraId="626F1A61" w14:textId="77777777" w:rsidR="006D03BD" w:rsidRDefault="006D03BD" w:rsidP="006C7D81">
      <w:pPr>
        <w:numPr>
          <w:ilvl w:val="1"/>
          <w:numId w:val="38"/>
        </w:numPr>
        <w:tabs>
          <w:tab w:val="clear" w:pos="1440"/>
          <w:tab w:val="num" w:pos="1985"/>
        </w:tabs>
        <w:ind w:left="1985" w:hanging="567"/>
      </w:pPr>
      <w:r>
        <w:t>the score the student received for the test;</w:t>
      </w:r>
    </w:p>
    <w:p w14:paraId="5B53D500" w14:textId="77777777" w:rsidR="006D03BD" w:rsidRDefault="006D03BD" w:rsidP="006C7D81">
      <w:pPr>
        <w:numPr>
          <w:ilvl w:val="1"/>
          <w:numId w:val="38"/>
        </w:numPr>
        <w:tabs>
          <w:tab w:val="clear" w:pos="1440"/>
          <w:tab w:val="num" w:pos="1985"/>
        </w:tabs>
        <w:ind w:left="1985" w:hanging="567"/>
      </w:pPr>
      <w:r>
        <w:t>either or both the unique identifier for the test result the student received or the student’s unique student reference number (whichever is applicable);</w:t>
      </w:r>
    </w:p>
    <w:p w14:paraId="3A1F5211" w14:textId="77777777" w:rsidR="006D03BD" w:rsidRPr="006D03BD" w:rsidRDefault="006D03BD" w:rsidP="006C7D81">
      <w:pPr>
        <w:numPr>
          <w:ilvl w:val="1"/>
          <w:numId w:val="34"/>
        </w:numPr>
        <w:ind w:left="1418" w:hanging="709"/>
        <w:rPr>
          <w:rFonts w:cs="Arial"/>
          <w:szCs w:val="22"/>
          <w:lang w:val="en-GB"/>
        </w:rPr>
      </w:pPr>
      <w:r w:rsidRPr="006D03BD">
        <w:rPr>
          <w:rFonts w:cs="Arial"/>
          <w:szCs w:val="22"/>
          <w:lang w:val="en-GB"/>
        </w:rPr>
        <w:t>if the student holds, or has applied for, a Subclass 500 (Student) visa and the student applied for the visa, the student was within a class of applicants specified under paragraph 500.213(3)(b) of Schedule 2 to the Migration Regulations 1994 (classes of applicants to which subclause 500.213(1) does not apply) that class.</w:t>
      </w:r>
    </w:p>
    <w:p w14:paraId="5E9C33AF" w14:textId="77777777" w:rsidR="006D03BD" w:rsidRPr="00F84FEB" w:rsidRDefault="006D03BD" w:rsidP="006C7D81">
      <w:pPr>
        <w:numPr>
          <w:ilvl w:val="1"/>
          <w:numId w:val="34"/>
        </w:numPr>
        <w:ind w:left="1418" w:hanging="709"/>
        <w:rPr>
          <w:i/>
          <w:iCs/>
        </w:rPr>
      </w:pPr>
      <w:r w:rsidRPr="006D03BD">
        <w:rPr>
          <w:rFonts w:cs="Arial"/>
          <w:szCs w:val="22"/>
          <w:lang w:val="en-GB"/>
        </w:rPr>
        <w:t>Note: This information is different from that required for</w:t>
      </w:r>
      <w:r>
        <w:rPr>
          <w:i/>
          <w:iCs/>
        </w:rPr>
        <w:t xml:space="preserve"> a</w:t>
      </w:r>
      <w:r w:rsidRPr="00F84FEB">
        <w:rPr>
          <w:i/>
          <w:iCs/>
        </w:rPr>
        <w:t xml:space="preserve"> student </w:t>
      </w:r>
      <w:r>
        <w:rPr>
          <w:i/>
          <w:iCs/>
        </w:rPr>
        <w:t xml:space="preserve">who </w:t>
      </w:r>
      <w:r w:rsidRPr="00F84FEB">
        <w:rPr>
          <w:i/>
          <w:iCs/>
        </w:rPr>
        <w:t>will be enrolled in a Victorian school</w:t>
      </w:r>
      <w:r>
        <w:rPr>
          <w:i/>
          <w:iCs/>
        </w:rPr>
        <w:t xml:space="preserve"> </w:t>
      </w:r>
      <w:r w:rsidRPr="00F84FEB">
        <w:rPr>
          <w:i/>
          <w:iCs/>
        </w:rPr>
        <w:t>.</w:t>
      </w:r>
      <w:r>
        <w:rPr>
          <w:i/>
          <w:iCs/>
        </w:rPr>
        <w:t xml:space="preserve"> The Victorian Education and Training Reform Act and Regulations have additional requirements.</w:t>
      </w:r>
    </w:p>
    <w:p w14:paraId="49969A96" w14:textId="5BE6BC6D" w:rsidR="00027AC7" w:rsidRPr="000034D7" w:rsidRDefault="00024622" w:rsidP="006C7D81">
      <w:pPr>
        <w:numPr>
          <w:ilvl w:val="0"/>
          <w:numId w:val="35"/>
        </w:numPr>
        <w:ind w:left="567" w:hanging="567"/>
        <w:rPr>
          <w:rFonts w:cs="Arial"/>
          <w:szCs w:val="22"/>
        </w:rPr>
      </w:pPr>
      <w:r>
        <w:rPr>
          <w:rFonts w:cs="Arial"/>
          <w:szCs w:val="22"/>
        </w:rPr>
        <w:t>All s</w:t>
      </w:r>
      <w:r w:rsidR="000209B0" w:rsidRPr="000034D7">
        <w:rPr>
          <w:rFonts w:cs="Arial"/>
          <w:szCs w:val="22"/>
        </w:rPr>
        <w:t xml:space="preserve">tudent </w:t>
      </w:r>
      <w:r w:rsidR="00027AC7" w:rsidRPr="000034D7">
        <w:rPr>
          <w:rFonts w:cs="Arial"/>
          <w:szCs w:val="22"/>
        </w:rPr>
        <w:t xml:space="preserve">files will be maintained for </w:t>
      </w:r>
      <w:r w:rsidR="00027AC7" w:rsidRPr="000034D7">
        <w:rPr>
          <w:rFonts w:cs="Arial"/>
          <w:bCs/>
          <w:szCs w:val="22"/>
          <w:lang w:val="en-GB"/>
        </w:rPr>
        <w:t>two</w:t>
      </w:r>
      <w:r w:rsidR="00027AC7" w:rsidRPr="000034D7">
        <w:rPr>
          <w:rFonts w:cs="Arial"/>
          <w:szCs w:val="22"/>
        </w:rPr>
        <w:t xml:space="preserve"> years after the student ceases to be an accepted student in a secure</w:t>
      </w:r>
      <w:r w:rsidR="00131E39" w:rsidRPr="000034D7">
        <w:rPr>
          <w:rFonts w:cs="Arial"/>
          <w:szCs w:val="22"/>
        </w:rPr>
        <w:t xml:space="preserve"> </w:t>
      </w:r>
      <w:r>
        <w:rPr>
          <w:rFonts w:cs="Arial"/>
          <w:szCs w:val="22"/>
        </w:rPr>
        <w:t xml:space="preserve">shared </w:t>
      </w:r>
      <w:r w:rsidR="00131E39" w:rsidRPr="000034D7">
        <w:rPr>
          <w:rFonts w:cs="Arial"/>
          <w:szCs w:val="22"/>
        </w:rPr>
        <w:t>network drive</w:t>
      </w:r>
      <w:r w:rsidR="00027AC7" w:rsidRPr="000034D7">
        <w:rPr>
          <w:rFonts w:cs="Arial"/>
          <w:szCs w:val="22"/>
        </w:rPr>
        <w:t xml:space="preserve"> after </w:t>
      </w:r>
      <w:r w:rsidR="00131E39" w:rsidRPr="000034D7">
        <w:rPr>
          <w:rFonts w:cs="Arial"/>
          <w:szCs w:val="22"/>
        </w:rPr>
        <w:t>which time they will be deleted</w:t>
      </w:r>
      <w:r w:rsidR="00027AC7" w:rsidRPr="000034D7">
        <w:rPr>
          <w:rFonts w:cs="Arial"/>
          <w:szCs w:val="22"/>
        </w:rPr>
        <w:t>.</w:t>
      </w:r>
    </w:p>
    <w:p w14:paraId="08D6D405" w14:textId="48BDB99F" w:rsidR="00A7144F" w:rsidRPr="00C86FDA" w:rsidRDefault="008E171D" w:rsidP="006C7D81">
      <w:pPr>
        <w:numPr>
          <w:ilvl w:val="0"/>
          <w:numId w:val="35"/>
        </w:numPr>
        <w:ind w:left="567" w:hanging="567"/>
        <w:rPr>
          <w:rFonts w:cs="Arial"/>
          <w:szCs w:val="22"/>
          <w:lang w:val="en-GB"/>
        </w:rPr>
      </w:pPr>
      <w:r w:rsidRPr="00C86FDA">
        <w:rPr>
          <w:rFonts w:cs="Arial"/>
          <w:szCs w:val="22"/>
          <w:lang w:val="en-GB"/>
        </w:rPr>
        <w:t xml:space="preserve">The </w:t>
      </w:r>
      <w:r w:rsidR="00105BBC" w:rsidRPr="00C86FDA">
        <w:rPr>
          <w:rFonts w:cs="Arial"/>
          <w:szCs w:val="22"/>
          <w:lang w:val="en-GB"/>
        </w:rPr>
        <w:t>records</w:t>
      </w:r>
      <w:r w:rsidRPr="00C86FDA">
        <w:rPr>
          <w:rFonts w:cs="Arial"/>
          <w:szCs w:val="22"/>
          <w:lang w:val="en-GB"/>
        </w:rPr>
        <w:t xml:space="preserve"> </w:t>
      </w:r>
      <w:r w:rsidR="00C711F5" w:rsidRPr="00C86FDA">
        <w:rPr>
          <w:rFonts w:cs="Arial"/>
          <w:szCs w:val="22"/>
          <w:lang w:val="en-GB"/>
        </w:rPr>
        <w:t xml:space="preserve">of student </w:t>
      </w:r>
      <w:r w:rsidR="00530243" w:rsidRPr="00C86FDA">
        <w:rPr>
          <w:rFonts w:cs="Arial"/>
          <w:szCs w:val="22"/>
          <w:lang w:val="en-GB"/>
        </w:rPr>
        <w:t>certification</w:t>
      </w:r>
      <w:r w:rsidR="00C711F5" w:rsidRPr="00C86FDA">
        <w:rPr>
          <w:rFonts w:cs="Arial"/>
          <w:szCs w:val="22"/>
          <w:lang w:val="en-GB"/>
        </w:rPr>
        <w:t xml:space="preserve"> </w:t>
      </w:r>
      <w:r w:rsidR="00C86FDA" w:rsidRPr="00C86FDA">
        <w:rPr>
          <w:rFonts w:cs="Arial"/>
          <w:szCs w:val="22"/>
          <w:lang w:val="en-GB"/>
        </w:rPr>
        <w:t xml:space="preserve">including </w:t>
      </w:r>
      <w:r w:rsidR="00C86FDA">
        <w:rPr>
          <w:rFonts w:cs="Arial"/>
          <w:szCs w:val="22"/>
          <w:lang w:val="en-GB"/>
        </w:rPr>
        <w:t>results</w:t>
      </w:r>
      <w:r w:rsidR="00C86FDA" w:rsidRPr="00C86FDA">
        <w:rPr>
          <w:rFonts w:cs="Arial"/>
          <w:szCs w:val="22"/>
          <w:lang w:val="en-GB"/>
        </w:rPr>
        <w:t xml:space="preserve"> </w:t>
      </w:r>
      <w:r w:rsidR="00A7144F" w:rsidRPr="00C86FDA">
        <w:rPr>
          <w:rFonts w:cs="Arial"/>
          <w:szCs w:val="22"/>
          <w:lang w:val="en-GB"/>
        </w:rPr>
        <w:t>will be maintained for a period of 30 years.</w:t>
      </w:r>
      <w:r w:rsidR="00C86FDA" w:rsidRPr="00C86FDA">
        <w:rPr>
          <w:rFonts w:cs="Arial"/>
          <w:szCs w:val="22"/>
          <w:lang w:val="en-GB"/>
        </w:rPr>
        <w:t xml:space="preserve"> </w:t>
      </w:r>
      <w:r w:rsidR="00F7078E">
        <w:rPr>
          <w:rFonts w:cs="Arial"/>
          <w:szCs w:val="22"/>
          <w:lang w:val="en-GB"/>
        </w:rPr>
        <w:t>Ozford will ensure that it is able to</w:t>
      </w:r>
      <w:r w:rsidR="00A7144F" w:rsidRPr="00C86FDA">
        <w:rPr>
          <w:rFonts w:cs="Arial"/>
          <w:szCs w:val="22"/>
          <w:lang w:val="en-GB"/>
        </w:rPr>
        <w:t xml:space="preserve"> re-issue of </w:t>
      </w:r>
      <w:r w:rsidR="00F7078E">
        <w:rPr>
          <w:rFonts w:cs="Arial"/>
          <w:szCs w:val="22"/>
          <w:lang w:val="en-GB"/>
        </w:rPr>
        <w:t>certification</w:t>
      </w:r>
      <w:r w:rsidR="00A7144F" w:rsidRPr="00C86FDA">
        <w:rPr>
          <w:rFonts w:cs="Arial"/>
          <w:szCs w:val="22"/>
          <w:lang w:val="en-GB"/>
        </w:rPr>
        <w:t xml:space="preserve"> if required</w:t>
      </w:r>
      <w:r w:rsidR="00012B08" w:rsidRPr="00C86FDA">
        <w:rPr>
          <w:rFonts w:cs="Arial"/>
          <w:szCs w:val="22"/>
          <w:lang w:val="en-GB"/>
        </w:rPr>
        <w:t>.</w:t>
      </w:r>
    </w:p>
    <w:p w14:paraId="7B8F7830" w14:textId="3CC3E481" w:rsidR="00E84F89" w:rsidRPr="00E84F89" w:rsidRDefault="00E84F89" w:rsidP="006C7D81">
      <w:pPr>
        <w:numPr>
          <w:ilvl w:val="0"/>
          <w:numId w:val="35"/>
        </w:numPr>
        <w:ind w:left="567" w:hanging="567"/>
        <w:rPr>
          <w:rFonts w:cs="Arial"/>
          <w:szCs w:val="22"/>
          <w:lang w:val="en-GB"/>
        </w:rPr>
      </w:pPr>
      <w:r w:rsidRPr="00E84F89">
        <w:rPr>
          <w:rFonts w:cs="Arial"/>
          <w:szCs w:val="22"/>
          <w:lang w:val="en-GB"/>
        </w:rPr>
        <w:t xml:space="preserve">Full and accurate records </w:t>
      </w:r>
      <w:r w:rsidR="00F7078E">
        <w:rPr>
          <w:rFonts w:cs="Arial"/>
          <w:szCs w:val="22"/>
          <w:lang w:val="en-GB"/>
        </w:rPr>
        <w:t>will be</w:t>
      </w:r>
      <w:r w:rsidRPr="00E84F89">
        <w:rPr>
          <w:rFonts w:cs="Arial"/>
          <w:szCs w:val="22"/>
          <w:lang w:val="en-GB"/>
        </w:rPr>
        <w:t xml:space="preserve"> created to document all aspects of </w:t>
      </w:r>
      <w:r>
        <w:rPr>
          <w:rFonts w:cs="Arial"/>
          <w:szCs w:val="22"/>
          <w:lang w:val="en-GB"/>
        </w:rPr>
        <w:t>any</w:t>
      </w:r>
      <w:r w:rsidRPr="00E84F89">
        <w:rPr>
          <w:rFonts w:cs="Arial"/>
          <w:szCs w:val="22"/>
          <w:lang w:val="en-GB"/>
        </w:rPr>
        <w:t xml:space="preserve"> </w:t>
      </w:r>
      <w:r w:rsidR="005B0595">
        <w:rPr>
          <w:rFonts w:cs="Arial"/>
          <w:szCs w:val="22"/>
          <w:lang w:val="en-GB"/>
        </w:rPr>
        <w:t xml:space="preserve">child or sexual abuse </w:t>
      </w:r>
      <w:r w:rsidRPr="00E84F89">
        <w:rPr>
          <w:rFonts w:cs="Arial"/>
          <w:szCs w:val="22"/>
          <w:lang w:val="en-GB"/>
        </w:rPr>
        <w:t xml:space="preserve">allegation and investigation. Records of any complaint or allegation of child </w:t>
      </w:r>
      <w:r w:rsidR="005B0595">
        <w:rPr>
          <w:rFonts w:cs="Arial"/>
          <w:szCs w:val="22"/>
          <w:lang w:val="en-GB"/>
        </w:rPr>
        <w:t xml:space="preserve">or sexual </w:t>
      </w:r>
      <w:r w:rsidRPr="00E84F89">
        <w:rPr>
          <w:rFonts w:cs="Arial"/>
          <w:szCs w:val="22"/>
          <w:lang w:val="en-GB"/>
        </w:rPr>
        <w:t xml:space="preserve">abuse and </w:t>
      </w:r>
      <w:r w:rsidR="00EE4156">
        <w:rPr>
          <w:rFonts w:cs="Arial"/>
          <w:szCs w:val="22"/>
          <w:lang w:val="en-GB"/>
        </w:rPr>
        <w:t xml:space="preserve">any </w:t>
      </w:r>
      <w:r w:rsidRPr="00E84F89">
        <w:rPr>
          <w:rFonts w:cs="Arial"/>
          <w:szCs w:val="22"/>
          <w:lang w:val="en-GB"/>
        </w:rPr>
        <w:t>investigation</w:t>
      </w:r>
      <w:r w:rsidR="00EE4156">
        <w:rPr>
          <w:rFonts w:cs="Arial"/>
          <w:szCs w:val="22"/>
          <w:lang w:val="en-GB"/>
        </w:rPr>
        <w:t xml:space="preserve"> conducted</w:t>
      </w:r>
      <w:r w:rsidRPr="00E84F89">
        <w:rPr>
          <w:rFonts w:cs="Arial"/>
          <w:szCs w:val="22"/>
          <w:lang w:val="en-GB"/>
        </w:rPr>
        <w:t xml:space="preserve"> will be recorded </w:t>
      </w:r>
      <w:r w:rsidR="009A1394">
        <w:rPr>
          <w:rFonts w:cs="Arial"/>
          <w:szCs w:val="22"/>
          <w:lang w:val="en-GB"/>
        </w:rPr>
        <w:t>in the</w:t>
      </w:r>
      <w:r w:rsidRPr="00E84F89">
        <w:rPr>
          <w:rFonts w:cs="Arial"/>
          <w:szCs w:val="22"/>
          <w:lang w:val="en-GB"/>
        </w:rPr>
        <w:t xml:space="preserve"> </w:t>
      </w:r>
      <w:r w:rsidR="009A1394">
        <w:rPr>
          <w:rFonts w:cs="Arial"/>
          <w:szCs w:val="22"/>
          <w:lang w:val="en-GB"/>
        </w:rPr>
        <w:t xml:space="preserve">Compass </w:t>
      </w:r>
      <w:r w:rsidRPr="00E84F89">
        <w:rPr>
          <w:rFonts w:cs="Arial"/>
          <w:szCs w:val="22"/>
          <w:lang w:val="en-GB"/>
        </w:rPr>
        <w:t xml:space="preserve">Student Management System </w:t>
      </w:r>
      <w:r w:rsidR="006970C6">
        <w:rPr>
          <w:rFonts w:cs="Arial"/>
          <w:szCs w:val="22"/>
          <w:lang w:val="en-GB"/>
        </w:rPr>
        <w:t>and kept indefinitely</w:t>
      </w:r>
      <w:r w:rsidRPr="00E84F89">
        <w:rPr>
          <w:rFonts w:cs="Arial"/>
          <w:szCs w:val="22"/>
          <w:lang w:val="en-GB"/>
        </w:rPr>
        <w:t xml:space="preserve">. </w:t>
      </w:r>
      <w:r w:rsidR="006970C6">
        <w:rPr>
          <w:rFonts w:cs="Arial"/>
          <w:szCs w:val="22"/>
          <w:lang w:val="en-GB"/>
        </w:rPr>
        <w:t>Any s</w:t>
      </w:r>
      <w:r w:rsidRPr="00E84F89">
        <w:rPr>
          <w:rFonts w:cs="Arial"/>
          <w:szCs w:val="22"/>
          <w:lang w:val="en-GB"/>
        </w:rPr>
        <w:t xml:space="preserve">tudent physical files will be maintained and archived in a secure, locked facility indefinitely. </w:t>
      </w:r>
    </w:p>
    <w:p w14:paraId="34907831" w14:textId="77777777" w:rsidR="00A7144F" w:rsidRPr="000034D7" w:rsidRDefault="00A7144F" w:rsidP="006C7D81">
      <w:pPr>
        <w:rPr>
          <w:rFonts w:cs="Arial"/>
          <w:szCs w:val="22"/>
        </w:rPr>
      </w:pPr>
    </w:p>
    <w:p w14:paraId="255FC85E" w14:textId="77777777" w:rsidR="003401B9" w:rsidRPr="000034D7" w:rsidRDefault="00C711F5" w:rsidP="006C7D81">
      <w:pPr>
        <w:tabs>
          <w:tab w:val="left" w:pos="567"/>
        </w:tabs>
        <w:rPr>
          <w:rFonts w:cs="Arial"/>
          <w:b/>
          <w:bCs/>
          <w:szCs w:val="22"/>
        </w:rPr>
      </w:pPr>
      <w:r>
        <w:rPr>
          <w:rFonts w:cs="Arial"/>
          <w:b/>
          <w:bCs/>
          <w:szCs w:val="22"/>
        </w:rPr>
        <w:t xml:space="preserve">Teaching and </w:t>
      </w:r>
      <w:r w:rsidR="00CD3BE6" w:rsidRPr="000034D7">
        <w:rPr>
          <w:rFonts w:cs="Arial"/>
          <w:b/>
          <w:bCs/>
          <w:szCs w:val="22"/>
        </w:rPr>
        <w:t>Assessment</w:t>
      </w:r>
      <w:r w:rsidR="003401B9" w:rsidRPr="000034D7">
        <w:rPr>
          <w:rFonts w:cs="Arial"/>
          <w:b/>
          <w:bCs/>
          <w:szCs w:val="22"/>
        </w:rPr>
        <w:t xml:space="preserve"> records</w:t>
      </w:r>
    </w:p>
    <w:p w14:paraId="66968C72" w14:textId="77777777" w:rsidR="00C711F5" w:rsidRDefault="00C711F5" w:rsidP="006C7D81">
      <w:pPr>
        <w:numPr>
          <w:ilvl w:val="0"/>
          <w:numId w:val="35"/>
        </w:numPr>
        <w:ind w:left="567" w:hanging="567"/>
        <w:rPr>
          <w:rFonts w:cs="Arial"/>
          <w:szCs w:val="22"/>
          <w:lang w:val="en-GB"/>
        </w:rPr>
      </w:pPr>
      <w:r w:rsidRPr="00C711F5">
        <w:rPr>
          <w:rFonts w:cs="Arial"/>
          <w:szCs w:val="22"/>
          <w:lang w:val="en-GB"/>
        </w:rPr>
        <w:t>Teaching records are retained for purposes of verification, program coordination and course review.</w:t>
      </w:r>
    </w:p>
    <w:p w14:paraId="561D8E74" w14:textId="12417D79" w:rsidR="00555C01" w:rsidRPr="00555C01" w:rsidRDefault="00D5349B" w:rsidP="006C7D81">
      <w:pPr>
        <w:numPr>
          <w:ilvl w:val="0"/>
          <w:numId w:val="35"/>
        </w:numPr>
        <w:ind w:left="567" w:hanging="567"/>
        <w:rPr>
          <w:rFonts w:cs="Arial"/>
          <w:szCs w:val="22"/>
          <w:lang w:val="en-GB"/>
        </w:rPr>
      </w:pPr>
      <w:r>
        <w:rPr>
          <w:rFonts w:cs="Arial"/>
          <w:szCs w:val="22"/>
          <w:lang w:val="en-GB"/>
        </w:rPr>
        <w:t>The ELICOS Teaching team</w:t>
      </w:r>
      <w:r w:rsidR="00555C01" w:rsidRPr="00555C01">
        <w:rPr>
          <w:rFonts w:cs="Arial"/>
          <w:szCs w:val="22"/>
          <w:lang w:val="en-GB"/>
        </w:rPr>
        <w:t xml:space="preserve"> maintain</w:t>
      </w:r>
      <w:r>
        <w:rPr>
          <w:rFonts w:cs="Arial"/>
          <w:szCs w:val="22"/>
          <w:lang w:val="en-GB"/>
        </w:rPr>
        <w:t>s</w:t>
      </w:r>
      <w:r w:rsidR="00555C01" w:rsidRPr="00555C01">
        <w:rPr>
          <w:rFonts w:cs="Arial"/>
          <w:szCs w:val="22"/>
          <w:lang w:val="en-GB"/>
        </w:rPr>
        <w:t xml:space="preserve"> records of teaching delivery for a reasonable period in accordance with the ESOS Act and ensure:</w:t>
      </w:r>
    </w:p>
    <w:p w14:paraId="46EEDBF2" w14:textId="67BEA13F" w:rsidR="00555C01" w:rsidRPr="00555C01" w:rsidRDefault="00555C01" w:rsidP="006C7D81">
      <w:pPr>
        <w:numPr>
          <w:ilvl w:val="1"/>
          <w:numId w:val="34"/>
        </w:numPr>
        <w:ind w:left="1418" w:hanging="709"/>
        <w:rPr>
          <w:rFonts w:cs="Arial"/>
          <w:szCs w:val="22"/>
          <w:lang w:val="en-GB"/>
        </w:rPr>
      </w:pPr>
      <w:r w:rsidRPr="00555C01">
        <w:rPr>
          <w:rFonts w:cs="Arial"/>
          <w:szCs w:val="22"/>
          <w:lang w:val="en-GB"/>
        </w:rPr>
        <w:t>retention and accessibility of records, including electronically</w:t>
      </w:r>
    </w:p>
    <w:p w14:paraId="5478AAA7" w14:textId="173CD285" w:rsidR="00555C01" w:rsidRPr="00555C01" w:rsidRDefault="00555C01" w:rsidP="006C7D81">
      <w:pPr>
        <w:numPr>
          <w:ilvl w:val="1"/>
          <w:numId w:val="34"/>
        </w:numPr>
        <w:ind w:left="1418" w:hanging="709"/>
        <w:rPr>
          <w:rFonts w:cs="Arial"/>
          <w:szCs w:val="22"/>
          <w:lang w:val="en-GB"/>
        </w:rPr>
      </w:pPr>
      <w:r w:rsidRPr="00555C01">
        <w:rPr>
          <w:rFonts w:cs="Arial"/>
          <w:szCs w:val="22"/>
          <w:lang w:val="en-GB"/>
        </w:rPr>
        <w:t>learning outcomes are documented</w:t>
      </w:r>
    </w:p>
    <w:p w14:paraId="13FAD82B" w14:textId="2163402C" w:rsidR="00CD3BE6" w:rsidRPr="00555C01" w:rsidRDefault="00555C01" w:rsidP="006C7D81">
      <w:pPr>
        <w:numPr>
          <w:ilvl w:val="1"/>
          <w:numId w:val="34"/>
        </w:numPr>
        <w:ind w:left="1418" w:hanging="709"/>
        <w:rPr>
          <w:rFonts w:cs="Arial"/>
          <w:szCs w:val="22"/>
          <w:lang w:val="en-GB"/>
        </w:rPr>
      </w:pPr>
      <w:r w:rsidRPr="00555C01">
        <w:rPr>
          <w:rFonts w:cs="Arial"/>
          <w:szCs w:val="22"/>
          <w:lang w:val="en-GB"/>
        </w:rPr>
        <w:t>effective review, revision and delivery of courses</w:t>
      </w:r>
      <w:r w:rsidR="00CD3BE6" w:rsidRPr="000034D7">
        <w:rPr>
          <w:rFonts w:cs="Arial"/>
          <w:szCs w:val="22"/>
          <w:lang w:val="en-GB"/>
        </w:rPr>
        <w:t xml:space="preserve"> </w:t>
      </w:r>
    </w:p>
    <w:p w14:paraId="1FD4DF80" w14:textId="6F66880B" w:rsidR="00187097" w:rsidRPr="00187097" w:rsidRDefault="002802C9" w:rsidP="006C7D81">
      <w:pPr>
        <w:numPr>
          <w:ilvl w:val="0"/>
          <w:numId w:val="35"/>
        </w:numPr>
        <w:ind w:left="567" w:hanging="567"/>
        <w:rPr>
          <w:szCs w:val="22"/>
          <w:lang w:val="en-AU"/>
        </w:rPr>
      </w:pPr>
      <w:r w:rsidRPr="00187097">
        <w:rPr>
          <w:rFonts w:cs="Arial"/>
          <w:szCs w:val="22"/>
          <w:lang w:val="en-GB"/>
        </w:rPr>
        <w:t>Ozford</w:t>
      </w:r>
      <w:r>
        <w:rPr>
          <w:szCs w:val="22"/>
          <w:lang w:val="en-AU"/>
        </w:rPr>
        <w:t xml:space="preserve"> </w:t>
      </w:r>
      <w:r w:rsidR="00187097">
        <w:rPr>
          <w:szCs w:val="22"/>
          <w:lang w:val="en-AU"/>
        </w:rPr>
        <w:t>has</w:t>
      </w:r>
      <w:r w:rsidR="00187097" w:rsidRPr="00187097">
        <w:rPr>
          <w:szCs w:val="22"/>
          <w:lang w:val="en-AU"/>
        </w:rPr>
        <w:t xml:space="preserve"> an academic management system that ensures:</w:t>
      </w:r>
    </w:p>
    <w:p w14:paraId="448EEC52" w14:textId="436CAACF" w:rsidR="00187097" w:rsidRPr="00187097" w:rsidRDefault="00187097" w:rsidP="006C7D81">
      <w:pPr>
        <w:numPr>
          <w:ilvl w:val="1"/>
          <w:numId w:val="34"/>
        </w:numPr>
        <w:ind w:left="1418" w:hanging="709"/>
        <w:rPr>
          <w:rFonts w:cs="Arial"/>
          <w:szCs w:val="22"/>
          <w:lang w:val="en-GB"/>
        </w:rPr>
      </w:pPr>
      <w:r w:rsidRPr="00187097">
        <w:rPr>
          <w:rFonts w:cs="Arial"/>
          <w:szCs w:val="22"/>
          <w:lang w:val="en-GB"/>
        </w:rPr>
        <w:lastRenderedPageBreak/>
        <w:t>clear organisation-wide academic leadership of ELICOS</w:t>
      </w:r>
    </w:p>
    <w:p w14:paraId="3A0CCFD2" w14:textId="3AE1B1E6" w:rsidR="00187097" w:rsidRPr="00187097" w:rsidRDefault="00187097" w:rsidP="006C7D81">
      <w:pPr>
        <w:numPr>
          <w:ilvl w:val="1"/>
          <w:numId w:val="34"/>
        </w:numPr>
        <w:ind w:left="1418" w:hanging="709"/>
        <w:rPr>
          <w:rFonts w:cs="Arial"/>
          <w:szCs w:val="22"/>
          <w:lang w:val="en-GB"/>
        </w:rPr>
      </w:pPr>
      <w:r w:rsidRPr="00187097">
        <w:rPr>
          <w:rFonts w:cs="Arial"/>
          <w:szCs w:val="22"/>
          <w:lang w:val="en-GB"/>
        </w:rPr>
        <w:t>a coordinated and effective approach to developing, implementing and reviewing curricula</w:t>
      </w:r>
    </w:p>
    <w:p w14:paraId="188D7073" w14:textId="6939711F" w:rsidR="00187097" w:rsidRPr="00187097" w:rsidRDefault="00187097" w:rsidP="006C7D81">
      <w:pPr>
        <w:numPr>
          <w:ilvl w:val="1"/>
          <w:numId w:val="34"/>
        </w:numPr>
        <w:ind w:left="1418" w:hanging="709"/>
        <w:rPr>
          <w:rFonts w:cs="Arial"/>
          <w:szCs w:val="22"/>
          <w:lang w:val="en-GB"/>
        </w:rPr>
      </w:pPr>
      <w:r w:rsidRPr="00187097">
        <w:rPr>
          <w:rFonts w:cs="Arial"/>
          <w:szCs w:val="22"/>
          <w:lang w:val="en-GB"/>
        </w:rPr>
        <w:t>management of educational resources</w:t>
      </w:r>
    </w:p>
    <w:p w14:paraId="051FB85C" w14:textId="7F729134" w:rsidR="00187097" w:rsidRDefault="00187097" w:rsidP="006C7D81">
      <w:pPr>
        <w:numPr>
          <w:ilvl w:val="1"/>
          <w:numId w:val="34"/>
        </w:numPr>
        <w:ind w:left="1418" w:hanging="709"/>
        <w:rPr>
          <w:rFonts w:cs="Arial"/>
          <w:szCs w:val="22"/>
          <w:lang w:val="en-GB"/>
        </w:rPr>
      </w:pPr>
      <w:r w:rsidRPr="00187097">
        <w:rPr>
          <w:rFonts w:cs="Arial"/>
          <w:szCs w:val="22"/>
          <w:lang w:val="en-GB"/>
        </w:rPr>
        <w:t>provision of guidance to teaching staff.</w:t>
      </w:r>
    </w:p>
    <w:p w14:paraId="59F9FC72" w14:textId="699967AE" w:rsidR="00346009" w:rsidRPr="00912CA7" w:rsidRDefault="00912CA7" w:rsidP="00C85895">
      <w:pPr>
        <w:numPr>
          <w:ilvl w:val="0"/>
          <w:numId w:val="35"/>
        </w:numPr>
        <w:ind w:left="567" w:hanging="567"/>
        <w:rPr>
          <w:rFonts w:cs="Arial"/>
          <w:szCs w:val="22"/>
          <w:lang w:val="en-GB"/>
        </w:rPr>
      </w:pPr>
      <w:r>
        <w:rPr>
          <w:rFonts w:cs="Arial"/>
          <w:szCs w:val="22"/>
          <w:lang w:val="en-GB"/>
        </w:rPr>
        <w:t xml:space="preserve">All </w:t>
      </w:r>
      <w:r w:rsidRPr="00912CA7">
        <w:rPr>
          <w:rFonts w:cs="Arial"/>
          <w:szCs w:val="22"/>
        </w:rPr>
        <w:t xml:space="preserve">Curriculum documents are stored </w:t>
      </w:r>
      <w:r>
        <w:rPr>
          <w:rFonts w:cs="Arial"/>
          <w:szCs w:val="22"/>
        </w:rPr>
        <w:t>on a secured share drive.</w:t>
      </w:r>
    </w:p>
    <w:p w14:paraId="46981175" w14:textId="3C06F749" w:rsidR="00912CA7" w:rsidRPr="00912CA7" w:rsidRDefault="00912CA7" w:rsidP="00C85895">
      <w:pPr>
        <w:numPr>
          <w:ilvl w:val="0"/>
          <w:numId w:val="35"/>
        </w:numPr>
        <w:ind w:left="567" w:hanging="567"/>
        <w:rPr>
          <w:rFonts w:cs="Arial"/>
          <w:szCs w:val="22"/>
          <w:lang w:val="en-GB"/>
        </w:rPr>
      </w:pPr>
      <w:r>
        <w:rPr>
          <w:rFonts w:cs="Arial"/>
          <w:szCs w:val="22"/>
        </w:rPr>
        <w:t>All Lesson plans are saved in the Compass system.</w:t>
      </w:r>
    </w:p>
    <w:p w14:paraId="08DBB41E" w14:textId="0D0A3C50" w:rsidR="00912CA7" w:rsidRDefault="00BF6AC3" w:rsidP="00C85895">
      <w:pPr>
        <w:numPr>
          <w:ilvl w:val="0"/>
          <w:numId w:val="35"/>
        </w:numPr>
        <w:ind w:left="567" w:hanging="567"/>
        <w:rPr>
          <w:rFonts w:cs="Arial"/>
          <w:szCs w:val="22"/>
          <w:lang w:val="en-GB"/>
        </w:rPr>
      </w:pPr>
      <w:r>
        <w:rPr>
          <w:rFonts w:cs="Arial"/>
          <w:szCs w:val="22"/>
        </w:rPr>
        <w:t xml:space="preserve">The </w:t>
      </w:r>
      <w:r w:rsidRPr="00BF6AC3">
        <w:rPr>
          <w:rFonts w:cs="Arial"/>
          <w:szCs w:val="22"/>
        </w:rPr>
        <w:t xml:space="preserve">Compass Learning Tasks </w:t>
      </w:r>
      <w:r>
        <w:rPr>
          <w:rFonts w:cs="Arial"/>
          <w:szCs w:val="22"/>
        </w:rPr>
        <w:t xml:space="preserve">module is used </w:t>
      </w:r>
      <w:r w:rsidRPr="00BF6AC3">
        <w:rPr>
          <w:rFonts w:cs="Arial"/>
          <w:szCs w:val="22"/>
        </w:rPr>
        <w:t>to keep a record of student work completion and levels of achievements.</w:t>
      </w:r>
      <w:r>
        <w:rPr>
          <w:rFonts w:cs="Arial"/>
          <w:szCs w:val="22"/>
        </w:rPr>
        <w:t xml:space="preserve"> T</w:t>
      </w:r>
      <w:r w:rsidRPr="00BF6AC3">
        <w:rPr>
          <w:rFonts w:cs="Arial"/>
          <w:szCs w:val="22"/>
        </w:rPr>
        <w:t>eacher</w:t>
      </w:r>
      <w:r>
        <w:rPr>
          <w:rFonts w:cs="Arial"/>
          <w:szCs w:val="22"/>
        </w:rPr>
        <w:t>s</w:t>
      </w:r>
      <w:r w:rsidRPr="00BF6AC3">
        <w:rPr>
          <w:rFonts w:cs="Arial"/>
          <w:szCs w:val="22"/>
        </w:rPr>
        <w:t>, student</w:t>
      </w:r>
      <w:r>
        <w:rPr>
          <w:rFonts w:cs="Arial"/>
          <w:szCs w:val="22"/>
        </w:rPr>
        <w:t>s</w:t>
      </w:r>
      <w:r w:rsidRPr="00BF6AC3">
        <w:rPr>
          <w:rFonts w:cs="Arial"/>
          <w:szCs w:val="22"/>
        </w:rPr>
        <w:t>, parent</w:t>
      </w:r>
      <w:r>
        <w:rPr>
          <w:rFonts w:cs="Arial"/>
          <w:szCs w:val="22"/>
        </w:rPr>
        <w:t>s</w:t>
      </w:r>
      <w:r w:rsidRPr="00BF6AC3">
        <w:rPr>
          <w:rFonts w:cs="Arial"/>
          <w:szCs w:val="22"/>
        </w:rPr>
        <w:t>/guardian</w:t>
      </w:r>
      <w:r>
        <w:rPr>
          <w:rFonts w:cs="Arial"/>
          <w:szCs w:val="22"/>
        </w:rPr>
        <w:t>s</w:t>
      </w:r>
      <w:r w:rsidRPr="00BF6AC3">
        <w:rPr>
          <w:rFonts w:cs="Arial"/>
          <w:szCs w:val="22"/>
        </w:rPr>
        <w:t xml:space="preserve"> and</w:t>
      </w:r>
      <w:r>
        <w:rPr>
          <w:rFonts w:cs="Arial"/>
          <w:szCs w:val="22"/>
        </w:rPr>
        <w:t xml:space="preserve"> support staff have access to the system and can monitor student progress.</w:t>
      </w:r>
    </w:p>
    <w:p w14:paraId="29142D37" w14:textId="68F13573" w:rsidR="00C85895" w:rsidRDefault="00071207" w:rsidP="00071207">
      <w:pPr>
        <w:numPr>
          <w:ilvl w:val="0"/>
          <w:numId w:val="35"/>
        </w:numPr>
        <w:ind w:left="567" w:hanging="567"/>
        <w:rPr>
          <w:rFonts w:cs="Arial"/>
          <w:szCs w:val="22"/>
          <w:lang w:val="en-GB"/>
        </w:rPr>
      </w:pPr>
      <w:r w:rsidRPr="00071207">
        <w:rPr>
          <w:rFonts w:cs="Arial"/>
          <w:szCs w:val="22"/>
          <w:lang w:val="en-GB"/>
        </w:rPr>
        <w:t xml:space="preserve">All </w:t>
      </w:r>
      <w:r w:rsidRPr="00071207">
        <w:rPr>
          <w:rFonts w:cs="Arial"/>
          <w:szCs w:val="22"/>
        </w:rPr>
        <w:t>resources</w:t>
      </w:r>
      <w:r w:rsidRPr="00071207">
        <w:rPr>
          <w:rFonts w:cs="Arial"/>
          <w:szCs w:val="22"/>
          <w:lang w:val="en-GB"/>
        </w:rPr>
        <w:t xml:space="preserve"> </w:t>
      </w:r>
      <w:r>
        <w:rPr>
          <w:rFonts w:cs="Arial"/>
          <w:szCs w:val="22"/>
          <w:lang w:val="en-GB"/>
        </w:rPr>
        <w:t xml:space="preserve">are saved in a </w:t>
      </w:r>
      <w:r w:rsidRPr="00071207">
        <w:rPr>
          <w:rFonts w:cs="Arial"/>
          <w:szCs w:val="22"/>
          <w:lang w:val="en-GB"/>
        </w:rPr>
        <w:t>Teams</w:t>
      </w:r>
      <w:r>
        <w:rPr>
          <w:rFonts w:cs="Arial"/>
          <w:szCs w:val="22"/>
          <w:lang w:val="en-GB"/>
        </w:rPr>
        <w:t xml:space="preserve"> shared file</w:t>
      </w:r>
      <w:r w:rsidRPr="00071207">
        <w:rPr>
          <w:rFonts w:cs="Arial"/>
          <w:szCs w:val="22"/>
          <w:lang w:val="en-GB"/>
        </w:rPr>
        <w:t xml:space="preserve"> including digital files, reviewed/audited lesson plans ready-to-go, audio files, test papers with solutions</w:t>
      </w:r>
      <w:r>
        <w:rPr>
          <w:rFonts w:cs="Arial"/>
          <w:szCs w:val="22"/>
          <w:lang w:val="en-GB"/>
        </w:rPr>
        <w:t>.</w:t>
      </w:r>
    </w:p>
    <w:p w14:paraId="0D0576EB" w14:textId="0A9250AE" w:rsidR="002D3F5C" w:rsidRPr="002D3F5C" w:rsidRDefault="002D3F5C" w:rsidP="002D3F5C">
      <w:pPr>
        <w:numPr>
          <w:ilvl w:val="0"/>
          <w:numId w:val="35"/>
        </w:numPr>
        <w:ind w:left="567" w:hanging="567"/>
        <w:rPr>
          <w:rFonts w:cs="Arial"/>
          <w:szCs w:val="22"/>
          <w:lang w:val="en-GB"/>
        </w:rPr>
      </w:pPr>
      <w:r>
        <w:rPr>
          <w:rFonts w:cs="Arial"/>
          <w:szCs w:val="22"/>
          <w:lang w:val="en-GB"/>
        </w:rPr>
        <w:t xml:space="preserve">A </w:t>
      </w:r>
      <w:r w:rsidRPr="002D3F5C">
        <w:rPr>
          <w:rFonts w:cs="Arial"/>
          <w:szCs w:val="22"/>
          <w:lang w:val="en-GB"/>
        </w:rPr>
        <w:t xml:space="preserve">Teams </w:t>
      </w:r>
      <w:r>
        <w:rPr>
          <w:rFonts w:cs="Arial"/>
          <w:szCs w:val="22"/>
          <w:lang w:val="en-GB"/>
        </w:rPr>
        <w:t>shared folder is used to record:</w:t>
      </w:r>
    </w:p>
    <w:p w14:paraId="25AFC015" w14:textId="037AE159" w:rsidR="002D3F5C" w:rsidRPr="002D3F5C" w:rsidRDefault="002D3F5C" w:rsidP="002D3F5C">
      <w:pPr>
        <w:numPr>
          <w:ilvl w:val="1"/>
          <w:numId w:val="34"/>
        </w:numPr>
        <w:ind w:left="1418" w:hanging="709"/>
        <w:rPr>
          <w:rFonts w:cs="Arial"/>
          <w:szCs w:val="22"/>
          <w:lang w:val="en-GB"/>
        </w:rPr>
      </w:pPr>
      <w:r w:rsidRPr="002D3F5C">
        <w:rPr>
          <w:rFonts w:cs="Arial"/>
          <w:szCs w:val="22"/>
          <w:lang w:val="en-GB"/>
        </w:rPr>
        <w:t>E</w:t>
      </w:r>
      <w:r>
        <w:rPr>
          <w:rFonts w:cs="Arial"/>
          <w:szCs w:val="22"/>
          <w:lang w:val="en-GB"/>
        </w:rPr>
        <w:t>LICOS</w:t>
      </w:r>
      <w:r w:rsidRPr="002D3F5C">
        <w:rPr>
          <w:rFonts w:cs="Arial"/>
          <w:szCs w:val="22"/>
          <w:lang w:val="en-GB"/>
        </w:rPr>
        <w:t xml:space="preserve"> Test Scores Record</w:t>
      </w:r>
      <w:r>
        <w:rPr>
          <w:rFonts w:cs="Arial"/>
          <w:szCs w:val="22"/>
          <w:lang w:val="en-GB"/>
        </w:rPr>
        <w:t xml:space="preserve"> excel spread</w:t>
      </w:r>
      <w:r w:rsidRPr="002D3F5C">
        <w:rPr>
          <w:rFonts w:cs="Arial"/>
          <w:szCs w:val="22"/>
          <w:lang w:val="en-GB"/>
        </w:rPr>
        <w:t>sheet where teacher</w:t>
      </w:r>
      <w:r>
        <w:rPr>
          <w:rFonts w:cs="Arial"/>
          <w:szCs w:val="22"/>
          <w:lang w:val="en-GB"/>
        </w:rPr>
        <w:t>s</w:t>
      </w:r>
      <w:r w:rsidRPr="002D3F5C">
        <w:rPr>
          <w:rFonts w:cs="Arial"/>
          <w:szCs w:val="22"/>
          <w:lang w:val="en-GB"/>
        </w:rPr>
        <w:t xml:space="preserve"> input all test scores for level progression </w:t>
      </w:r>
      <w:r>
        <w:rPr>
          <w:rFonts w:cs="Arial"/>
          <w:szCs w:val="22"/>
          <w:lang w:val="en-GB"/>
        </w:rPr>
        <w:t>which provides</w:t>
      </w:r>
      <w:r w:rsidRPr="002D3F5C">
        <w:rPr>
          <w:rFonts w:cs="Arial"/>
          <w:szCs w:val="22"/>
          <w:lang w:val="en-GB"/>
        </w:rPr>
        <w:t xml:space="preserve"> a snapshot of student progress and </w:t>
      </w:r>
      <w:r>
        <w:rPr>
          <w:rFonts w:cs="Arial"/>
          <w:szCs w:val="22"/>
          <w:lang w:val="en-GB"/>
        </w:rPr>
        <w:t xml:space="preserve">is used for </w:t>
      </w:r>
      <w:r w:rsidRPr="002D3F5C">
        <w:rPr>
          <w:rFonts w:cs="Arial"/>
          <w:szCs w:val="22"/>
          <w:lang w:val="en-GB"/>
        </w:rPr>
        <w:t>decision making when it comes to progress or interventions</w:t>
      </w:r>
      <w:r>
        <w:rPr>
          <w:rFonts w:cs="Arial"/>
          <w:szCs w:val="22"/>
          <w:lang w:val="en-GB"/>
        </w:rPr>
        <w:t>.</w:t>
      </w:r>
    </w:p>
    <w:p w14:paraId="6268ADA2" w14:textId="351D773B" w:rsidR="002D3F5C" w:rsidRPr="002D3F5C" w:rsidRDefault="002D3F5C" w:rsidP="002D3F5C">
      <w:pPr>
        <w:numPr>
          <w:ilvl w:val="1"/>
          <w:numId w:val="34"/>
        </w:numPr>
        <w:ind w:left="1418" w:hanging="709"/>
        <w:rPr>
          <w:rFonts w:cs="Arial"/>
          <w:szCs w:val="22"/>
          <w:lang w:val="en-GB"/>
        </w:rPr>
      </w:pPr>
      <w:r w:rsidRPr="002D3F5C">
        <w:rPr>
          <w:rFonts w:cs="Arial"/>
          <w:szCs w:val="22"/>
          <w:lang w:val="en-GB"/>
        </w:rPr>
        <w:t xml:space="preserve">Current class list </w:t>
      </w:r>
      <w:r>
        <w:rPr>
          <w:rFonts w:cs="Arial"/>
          <w:szCs w:val="22"/>
          <w:lang w:val="en-GB"/>
        </w:rPr>
        <w:t>excel</w:t>
      </w:r>
      <w:r w:rsidRPr="002D3F5C">
        <w:rPr>
          <w:rFonts w:cs="Arial"/>
          <w:szCs w:val="22"/>
          <w:lang w:val="en-GB"/>
        </w:rPr>
        <w:t xml:space="preserve"> </w:t>
      </w:r>
      <w:r>
        <w:rPr>
          <w:rFonts w:cs="Arial"/>
          <w:szCs w:val="22"/>
          <w:lang w:val="en-GB"/>
        </w:rPr>
        <w:t>spreads</w:t>
      </w:r>
      <w:r w:rsidRPr="002D3F5C">
        <w:rPr>
          <w:rFonts w:cs="Arial"/>
          <w:szCs w:val="22"/>
          <w:lang w:val="en-GB"/>
        </w:rPr>
        <w:t>heet</w:t>
      </w:r>
    </w:p>
    <w:p w14:paraId="711E1848" w14:textId="4A61B207" w:rsidR="00071207" w:rsidRDefault="002D3F5C" w:rsidP="002D3F5C">
      <w:pPr>
        <w:numPr>
          <w:ilvl w:val="1"/>
          <w:numId w:val="34"/>
        </w:numPr>
        <w:ind w:left="1418" w:hanging="709"/>
        <w:rPr>
          <w:rFonts w:cs="Arial"/>
          <w:szCs w:val="22"/>
          <w:lang w:val="en-GB"/>
        </w:rPr>
      </w:pPr>
      <w:r w:rsidRPr="002D3F5C">
        <w:rPr>
          <w:rFonts w:cs="Arial"/>
          <w:szCs w:val="22"/>
          <w:lang w:val="en-GB"/>
        </w:rPr>
        <w:t xml:space="preserve">Exit tests for students </w:t>
      </w:r>
      <w:r>
        <w:rPr>
          <w:rFonts w:cs="Arial"/>
          <w:szCs w:val="22"/>
          <w:lang w:val="en-GB"/>
        </w:rPr>
        <w:t>completing the course</w:t>
      </w:r>
    </w:p>
    <w:p w14:paraId="4BD73F64" w14:textId="77777777" w:rsidR="00C85895" w:rsidRPr="00187097" w:rsidRDefault="00C85895" w:rsidP="00346009">
      <w:pPr>
        <w:rPr>
          <w:rFonts w:cs="Arial"/>
          <w:szCs w:val="22"/>
          <w:lang w:val="en-GB"/>
        </w:rPr>
      </w:pPr>
    </w:p>
    <w:p w14:paraId="3DFC6D83" w14:textId="77777777" w:rsidR="002229D4" w:rsidRPr="000034D7" w:rsidRDefault="002229D4" w:rsidP="002229D4">
      <w:pPr>
        <w:ind w:left="567" w:hanging="567"/>
        <w:rPr>
          <w:rFonts w:cs="Arial"/>
          <w:b/>
          <w:bCs/>
          <w:szCs w:val="22"/>
        </w:rPr>
      </w:pPr>
      <w:r w:rsidRPr="000034D7">
        <w:rPr>
          <w:rFonts w:cs="Arial"/>
          <w:b/>
          <w:bCs/>
          <w:szCs w:val="22"/>
        </w:rPr>
        <w:t xml:space="preserve">Staff </w:t>
      </w:r>
      <w:r>
        <w:rPr>
          <w:rFonts w:cs="Arial"/>
          <w:b/>
          <w:bCs/>
          <w:szCs w:val="22"/>
        </w:rPr>
        <w:t>records</w:t>
      </w:r>
    </w:p>
    <w:p w14:paraId="1802043F" w14:textId="77777777" w:rsidR="002229D4" w:rsidRDefault="002229D4" w:rsidP="002229D4">
      <w:pPr>
        <w:numPr>
          <w:ilvl w:val="0"/>
          <w:numId w:val="35"/>
        </w:numPr>
        <w:ind w:left="567" w:hanging="567"/>
        <w:rPr>
          <w:rFonts w:cs="Arial"/>
          <w:szCs w:val="22"/>
        </w:rPr>
      </w:pPr>
      <w:r w:rsidRPr="000034D7">
        <w:rPr>
          <w:rFonts w:cs="Arial"/>
          <w:szCs w:val="22"/>
        </w:rPr>
        <w:t xml:space="preserve">The </w:t>
      </w:r>
      <w:r>
        <w:rPr>
          <w:rFonts w:cs="Arial"/>
          <w:szCs w:val="22"/>
        </w:rPr>
        <w:t xml:space="preserve">Principal and </w:t>
      </w:r>
      <w:r w:rsidRPr="000034D7">
        <w:rPr>
          <w:rFonts w:cs="Arial"/>
          <w:szCs w:val="22"/>
        </w:rPr>
        <w:t>Academic Director</w:t>
      </w:r>
      <w:r>
        <w:rPr>
          <w:rFonts w:cs="Arial"/>
          <w:szCs w:val="22"/>
        </w:rPr>
        <w:t xml:space="preserve"> and</w:t>
      </w:r>
      <w:r w:rsidRPr="000034D7">
        <w:rPr>
          <w:rFonts w:cs="Arial"/>
          <w:szCs w:val="22"/>
        </w:rPr>
        <w:t xml:space="preserve"> </w:t>
      </w:r>
      <w:r>
        <w:rPr>
          <w:rFonts w:cs="Arial"/>
          <w:szCs w:val="22"/>
        </w:rPr>
        <w:t xml:space="preserve">ELICOS </w:t>
      </w:r>
      <w:r w:rsidRPr="000034D7">
        <w:rPr>
          <w:rFonts w:cs="Arial"/>
          <w:szCs w:val="22"/>
        </w:rPr>
        <w:t xml:space="preserve">Coordinator, trainers are responsible for </w:t>
      </w:r>
      <w:r w:rsidRPr="0065652F">
        <w:rPr>
          <w:rFonts w:cs="Arial"/>
          <w:szCs w:val="22"/>
        </w:rPr>
        <w:t>maintaining</w:t>
      </w:r>
      <w:r w:rsidRPr="000034D7">
        <w:rPr>
          <w:rFonts w:cs="Arial"/>
          <w:szCs w:val="22"/>
        </w:rPr>
        <w:t xml:space="preserve"> up to date records </w:t>
      </w:r>
      <w:r>
        <w:rPr>
          <w:rFonts w:cs="Arial"/>
          <w:szCs w:val="22"/>
        </w:rPr>
        <w:t>including</w:t>
      </w:r>
      <w:r w:rsidRPr="000034D7">
        <w:rPr>
          <w:rFonts w:cs="Arial"/>
          <w:szCs w:val="22"/>
        </w:rPr>
        <w:t xml:space="preserve"> </w:t>
      </w:r>
      <w:bookmarkStart w:id="4" w:name="_Toc16404840"/>
      <w:bookmarkStart w:id="5" w:name="_Toc104933645"/>
      <w:bookmarkStart w:id="6" w:name="_Toc106094047"/>
    </w:p>
    <w:p w14:paraId="2069AD92" w14:textId="77777777" w:rsidR="002229D4" w:rsidRDefault="002229D4" w:rsidP="002229D4">
      <w:pPr>
        <w:pStyle w:val="ListParagraph"/>
        <w:numPr>
          <w:ilvl w:val="1"/>
          <w:numId w:val="40"/>
        </w:numPr>
        <w:ind w:left="1418" w:hanging="709"/>
        <w:jc w:val="both"/>
        <w:textAlignment w:val="baseline"/>
        <w:rPr>
          <w:rFonts w:cs="Arial"/>
          <w:szCs w:val="22"/>
        </w:rPr>
      </w:pPr>
      <w:r w:rsidRPr="001E4CA1">
        <w:rPr>
          <w:rFonts w:cs="Arial"/>
          <w:szCs w:val="22"/>
        </w:rPr>
        <w:t xml:space="preserve">Senior academic leadership staff </w:t>
      </w:r>
      <w:r>
        <w:rPr>
          <w:rFonts w:cs="Arial"/>
          <w:szCs w:val="22"/>
        </w:rPr>
        <w:t>records should include:</w:t>
      </w:r>
      <w:r w:rsidRPr="001E4CA1">
        <w:rPr>
          <w:rFonts w:cs="Arial"/>
          <w:szCs w:val="22"/>
        </w:rPr>
        <w:t xml:space="preserve"> </w:t>
      </w:r>
    </w:p>
    <w:p w14:paraId="113474DC"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 xml:space="preserve">Evidence of </w:t>
      </w:r>
      <w:r w:rsidRPr="001E4CA1">
        <w:rPr>
          <w:rFonts w:cs="Arial"/>
          <w:szCs w:val="22"/>
        </w:rPr>
        <w:t>a degree, suitable postgraduate TESOL qualification/s, and appropriate educational management and TESOL teaching experience or equivalent</w:t>
      </w:r>
      <w:r>
        <w:rPr>
          <w:rFonts w:cs="Arial"/>
          <w:szCs w:val="22"/>
        </w:rPr>
        <w:t>.</w:t>
      </w:r>
    </w:p>
    <w:p w14:paraId="2473E5F4" w14:textId="77777777" w:rsidR="002229D4" w:rsidRPr="000034D7"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Evidence of child safe screening records</w:t>
      </w:r>
    </w:p>
    <w:p w14:paraId="0D4986CE"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Evidence of</w:t>
      </w:r>
      <w:r w:rsidRPr="00493C11">
        <w:rPr>
          <w:rFonts w:cs="Arial"/>
          <w:szCs w:val="22"/>
        </w:rPr>
        <w:t xml:space="preserve"> up-to-date knowledge of significant developments in TESOL theory and practice.</w:t>
      </w:r>
    </w:p>
    <w:p w14:paraId="58C5330C" w14:textId="77777777" w:rsidR="002229D4" w:rsidRDefault="002229D4" w:rsidP="002229D4">
      <w:pPr>
        <w:pStyle w:val="ListParagraph"/>
        <w:numPr>
          <w:ilvl w:val="1"/>
          <w:numId w:val="40"/>
        </w:numPr>
        <w:ind w:left="1418" w:hanging="709"/>
        <w:jc w:val="both"/>
        <w:textAlignment w:val="baseline"/>
        <w:rPr>
          <w:rFonts w:cs="Arial"/>
          <w:szCs w:val="22"/>
        </w:rPr>
      </w:pPr>
      <w:r w:rsidRPr="00493C11">
        <w:rPr>
          <w:rFonts w:cs="Arial"/>
          <w:szCs w:val="22"/>
        </w:rPr>
        <w:t>ELICOS teachers must have</w:t>
      </w:r>
    </w:p>
    <w:p w14:paraId="204445A1"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lastRenderedPageBreak/>
        <w:t xml:space="preserve">Evidence of </w:t>
      </w:r>
      <w:r w:rsidRPr="0032794F">
        <w:rPr>
          <w:rFonts w:cs="Arial"/>
          <w:szCs w:val="22"/>
        </w:rPr>
        <w:t>a degree or diploma of at least three years full-time or equivalent (teaching or other)</w:t>
      </w:r>
    </w:p>
    <w:p w14:paraId="762FE509"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 xml:space="preserve">Evidence of </w:t>
      </w:r>
      <w:r w:rsidRPr="0032794F">
        <w:rPr>
          <w:rFonts w:cs="Arial"/>
          <w:szCs w:val="22"/>
        </w:rPr>
        <w:t>a suitable TESOL qualification or qualification that contains TESOL as a method</w:t>
      </w:r>
    </w:p>
    <w:p w14:paraId="26728946"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Evidence of a</w:t>
      </w:r>
      <w:r w:rsidRPr="0032794F">
        <w:rPr>
          <w:rFonts w:cs="Arial"/>
          <w:szCs w:val="22"/>
        </w:rPr>
        <w:t>ppropriate TESOL teaching experience or are formally mentored by a senior staff member with this experience</w:t>
      </w:r>
    </w:p>
    <w:p w14:paraId="130917C7"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 xml:space="preserve">Evidence </w:t>
      </w:r>
      <w:r w:rsidRPr="00F64C8E">
        <w:rPr>
          <w:rFonts w:cs="Arial"/>
          <w:szCs w:val="22"/>
        </w:rPr>
        <w:t>Teachers of students of 12 years old or less must hold a TESOL qualification and a nationally recognised primary teaching qualification</w:t>
      </w:r>
    </w:p>
    <w:p w14:paraId="5EE1DC7F"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Evidence of a</w:t>
      </w:r>
      <w:r w:rsidRPr="00F14A30">
        <w:rPr>
          <w:rFonts w:cs="Arial"/>
          <w:szCs w:val="22"/>
        </w:rPr>
        <w:t xml:space="preserve">n appropriate percentage of the TESOL teachers must be </w:t>
      </w:r>
      <w:r>
        <w:rPr>
          <w:rFonts w:cs="Arial"/>
          <w:szCs w:val="22"/>
        </w:rPr>
        <w:t>VIT registered</w:t>
      </w:r>
    </w:p>
    <w:p w14:paraId="19D4DE9D"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Evidence of child safe screening records</w:t>
      </w:r>
    </w:p>
    <w:p w14:paraId="166CE4C9" w14:textId="77777777" w:rsidR="002229D4" w:rsidRDefault="002229D4" w:rsidP="002229D4">
      <w:pPr>
        <w:pStyle w:val="ListParagraph"/>
        <w:numPr>
          <w:ilvl w:val="1"/>
          <w:numId w:val="40"/>
        </w:numPr>
        <w:ind w:left="1418" w:hanging="709"/>
        <w:jc w:val="both"/>
        <w:textAlignment w:val="baseline"/>
        <w:rPr>
          <w:rFonts w:cs="Arial"/>
          <w:szCs w:val="22"/>
        </w:rPr>
      </w:pPr>
      <w:r>
        <w:rPr>
          <w:rFonts w:cs="Arial"/>
          <w:szCs w:val="22"/>
        </w:rPr>
        <w:t xml:space="preserve">Evidence of </w:t>
      </w:r>
      <w:r w:rsidRPr="00670EFF">
        <w:rPr>
          <w:rFonts w:cs="Arial"/>
          <w:szCs w:val="22"/>
        </w:rPr>
        <w:t>a person or persons with formal qualifications in counselling and/or relevant experience who is able to advise and provide counselling to students in an intercultural context about:</w:t>
      </w:r>
    </w:p>
    <w:p w14:paraId="6A91ABE3"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sidRPr="00774B55">
        <w:rPr>
          <w:rFonts w:cs="Arial"/>
          <w:szCs w:val="22"/>
        </w:rPr>
        <w:t>academic and future progress advice</w:t>
      </w:r>
    </w:p>
    <w:p w14:paraId="717C1E7F" w14:textId="77777777" w:rsidR="002229D4" w:rsidRDefault="002229D4" w:rsidP="002229D4">
      <w:pPr>
        <w:pStyle w:val="ListParagraph"/>
        <w:numPr>
          <w:ilvl w:val="1"/>
          <w:numId w:val="42"/>
        </w:numPr>
        <w:tabs>
          <w:tab w:val="clear" w:pos="1440"/>
          <w:tab w:val="num" w:pos="1843"/>
        </w:tabs>
        <w:ind w:left="1843" w:hanging="283"/>
        <w:jc w:val="both"/>
        <w:textAlignment w:val="baseline"/>
        <w:rPr>
          <w:rFonts w:cs="Arial"/>
          <w:szCs w:val="22"/>
        </w:rPr>
      </w:pPr>
      <w:r>
        <w:rPr>
          <w:rFonts w:cs="Arial"/>
          <w:szCs w:val="22"/>
        </w:rPr>
        <w:t>welfare matters</w:t>
      </w:r>
    </w:p>
    <w:p w14:paraId="517DA113" w14:textId="530666D6" w:rsidR="00F75499" w:rsidRDefault="00F75499" w:rsidP="002229D4">
      <w:pPr>
        <w:pStyle w:val="ListParagraph"/>
        <w:numPr>
          <w:ilvl w:val="1"/>
          <w:numId w:val="40"/>
        </w:numPr>
        <w:ind w:left="1418" w:hanging="709"/>
        <w:jc w:val="both"/>
        <w:textAlignment w:val="baseline"/>
        <w:rPr>
          <w:rFonts w:cs="Arial"/>
          <w:szCs w:val="22"/>
        </w:rPr>
      </w:pPr>
      <w:r>
        <w:rPr>
          <w:rFonts w:cs="Arial"/>
          <w:szCs w:val="22"/>
        </w:rPr>
        <w:t>Evidence of new staff inductions.</w:t>
      </w:r>
    </w:p>
    <w:p w14:paraId="41AAD1B7" w14:textId="27DBE4E9" w:rsidR="002229D4" w:rsidRPr="000034D7" w:rsidRDefault="002229D4" w:rsidP="002229D4">
      <w:pPr>
        <w:pStyle w:val="ListParagraph"/>
        <w:numPr>
          <w:ilvl w:val="1"/>
          <w:numId w:val="40"/>
        </w:numPr>
        <w:ind w:left="1418" w:hanging="709"/>
        <w:jc w:val="both"/>
        <w:textAlignment w:val="baseline"/>
        <w:rPr>
          <w:rFonts w:cs="Arial"/>
          <w:szCs w:val="22"/>
        </w:rPr>
      </w:pPr>
      <w:r>
        <w:rPr>
          <w:rFonts w:cs="Arial"/>
          <w:szCs w:val="22"/>
        </w:rPr>
        <w:t>Evidence of a</w:t>
      </w:r>
      <w:r w:rsidRPr="00F64C8E">
        <w:rPr>
          <w:rFonts w:cs="Arial"/>
          <w:szCs w:val="22"/>
        </w:rPr>
        <w:t xml:space="preserve"> program of professional development each</w:t>
      </w:r>
      <w:r>
        <w:rPr>
          <w:rFonts w:cs="Arial"/>
          <w:szCs w:val="22"/>
        </w:rPr>
        <w:t xml:space="preserve"> </w:t>
      </w:r>
      <w:r w:rsidRPr="00F64C8E">
        <w:rPr>
          <w:rFonts w:cs="Arial"/>
          <w:szCs w:val="22"/>
        </w:rPr>
        <w:t>year</w:t>
      </w:r>
      <w:r w:rsidR="006C6F35">
        <w:rPr>
          <w:rFonts w:cs="Arial"/>
          <w:szCs w:val="22"/>
        </w:rPr>
        <w:t xml:space="preserve"> that ensures staff are </w:t>
      </w:r>
      <w:r w:rsidR="006C6F35" w:rsidRPr="006C6F35">
        <w:rPr>
          <w:rFonts w:cs="Arial"/>
          <w:szCs w:val="22"/>
        </w:rPr>
        <w:t>fully informed of all regulatory requirements where they affect their duties or participation in ELICOS education.</w:t>
      </w:r>
    </w:p>
    <w:p w14:paraId="513C42C1" w14:textId="6964B221" w:rsidR="002229D4" w:rsidRDefault="002229D4" w:rsidP="002229D4">
      <w:pPr>
        <w:numPr>
          <w:ilvl w:val="0"/>
          <w:numId w:val="35"/>
        </w:numPr>
        <w:ind w:left="567" w:hanging="567"/>
        <w:rPr>
          <w:rFonts w:cs="Arial"/>
          <w:szCs w:val="22"/>
          <w:lang w:val="en-GB"/>
        </w:rPr>
      </w:pPr>
      <w:r>
        <w:rPr>
          <w:rFonts w:cs="Arial"/>
          <w:szCs w:val="22"/>
          <w:lang w:val="en-GB"/>
        </w:rPr>
        <w:t xml:space="preserve">Staff information is kept in </w:t>
      </w:r>
      <w:r w:rsidRPr="000034D7">
        <w:rPr>
          <w:rFonts w:cs="Arial"/>
          <w:szCs w:val="22"/>
          <w:lang w:val="en-GB"/>
        </w:rPr>
        <w:t xml:space="preserve">appropriate folders on </w:t>
      </w:r>
      <w:r>
        <w:rPr>
          <w:rFonts w:cs="Arial"/>
          <w:szCs w:val="22"/>
          <w:lang w:val="en-GB"/>
        </w:rPr>
        <w:t xml:space="preserve">the </w:t>
      </w:r>
      <w:r w:rsidRPr="000034D7">
        <w:rPr>
          <w:rFonts w:cs="Arial"/>
          <w:szCs w:val="22"/>
        </w:rPr>
        <w:t xml:space="preserve">secure </w:t>
      </w:r>
      <w:r>
        <w:rPr>
          <w:rFonts w:cs="Arial"/>
          <w:szCs w:val="22"/>
        </w:rPr>
        <w:t xml:space="preserve">shared </w:t>
      </w:r>
      <w:r w:rsidRPr="000034D7">
        <w:rPr>
          <w:rFonts w:cs="Arial"/>
          <w:szCs w:val="22"/>
        </w:rPr>
        <w:t>network drive</w:t>
      </w:r>
      <w:r w:rsidRPr="000034D7">
        <w:rPr>
          <w:rFonts w:cs="Arial"/>
          <w:szCs w:val="22"/>
          <w:lang w:val="en-GB"/>
        </w:rPr>
        <w:t>.</w:t>
      </w:r>
      <w:r>
        <w:rPr>
          <w:rFonts w:cs="Arial"/>
          <w:szCs w:val="22"/>
          <w:lang w:val="en-GB"/>
        </w:rPr>
        <w:t xml:space="preserve"> Any physical records are kept secured in the Accounts office.</w:t>
      </w:r>
      <w:r w:rsidR="00834E4E">
        <w:rPr>
          <w:rFonts w:cs="Arial"/>
          <w:szCs w:val="22"/>
          <w:lang w:val="en-GB"/>
        </w:rPr>
        <w:t xml:space="preserve"> The files will include:</w:t>
      </w:r>
    </w:p>
    <w:p w14:paraId="66F1F1E1"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Job description;</w:t>
      </w:r>
    </w:p>
    <w:p w14:paraId="6AD93C8C"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Copy of the job application;</w:t>
      </w:r>
    </w:p>
    <w:p w14:paraId="2AF4B1B5"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Proof of personal identity and any professional or other qualifications including verified trainers qualifications and industry experience;</w:t>
      </w:r>
    </w:p>
    <w:p w14:paraId="0852477F"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VIT registration (valid) where applicable</w:t>
      </w:r>
    </w:p>
    <w:p w14:paraId="578D8556"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 xml:space="preserve">WWCC </w:t>
      </w:r>
    </w:p>
    <w:p w14:paraId="6B4128E7"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 xml:space="preserve">The person’s history of work involving children; </w:t>
      </w:r>
    </w:p>
    <w:p w14:paraId="3DCB1F01"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lastRenderedPageBreak/>
        <w:t>References that address the person’s suitability for the job and working with children.</w:t>
      </w:r>
    </w:p>
    <w:p w14:paraId="34713138"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A copy of the letter of offer and the staff member's original letter of acceptance;</w:t>
      </w:r>
    </w:p>
    <w:p w14:paraId="757A1299"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Performance appraisal information if applicable;</w:t>
      </w:r>
    </w:p>
    <w:p w14:paraId="67286EF1" w14:textId="77777777" w:rsidR="00B904BF" w:rsidRP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Any other matters relating to the person's employment including any disciplinary reports;</w:t>
      </w:r>
    </w:p>
    <w:p w14:paraId="1534FB08" w14:textId="77777777" w:rsidR="00B904BF" w:rsidRDefault="00B904BF" w:rsidP="00B904BF">
      <w:pPr>
        <w:pStyle w:val="ListParagraph"/>
        <w:numPr>
          <w:ilvl w:val="1"/>
          <w:numId w:val="40"/>
        </w:numPr>
        <w:ind w:left="1418" w:hanging="709"/>
        <w:jc w:val="both"/>
        <w:textAlignment w:val="baseline"/>
        <w:rPr>
          <w:rFonts w:cs="Arial"/>
          <w:szCs w:val="22"/>
        </w:rPr>
      </w:pPr>
      <w:r w:rsidRPr="00B904BF">
        <w:rPr>
          <w:rFonts w:cs="Arial"/>
          <w:szCs w:val="22"/>
        </w:rPr>
        <w:t>Personal contact information including, address, phone and next of kin or contact person for emergencies;</w:t>
      </w:r>
    </w:p>
    <w:p w14:paraId="6EBC4D20" w14:textId="77777777" w:rsidR="00E92F28" w:rsidRPr="00E92F28" w:rsidRDefault="00E92F28" w:rsidP="00E92F28">
      <w:pPr>
        <w:pStyle w:val="ListParagraph"/>
        <w:numPr>
          <w:ilvl w:val="1"/>
          <w:numId w:val="40"/>
        </w:numPr>
        <w:ind w:left="1418" w:hanging="709"/>
        <w:jc w:val="both"/>
        <w:textAlignment w:val="baseline"/>
        <w:rPr>
          <w:rFonts w:cs="Arial"/>
          <w:szCs w:val="22"/>
        </w:rPr>
      </w:pPr>
      <w:r w:rsidRPr="00E92F28">
        <w:rPr>
          <w:rFonts w:cs="Arial"/>
          <w:szCs w:val="22"/>
        </w:rPr>
        <w:t>Record of annual leave and other entitlements;</w:t>
      </w:r>
    </w:p>
    <w:p w14:paraId="48E7C86C" w14:textId="77777777" w:rsidR="00E92F28" w:rsidRPr="00E92F28" w:rsidRDefault="00E92F28" w:rsidP="00E92F28">
      <w:pPr>
        <w:pStyle w:val="ListParagraph"/>
        <w:numPr>
          <w:ilvl w:val="1"/>
          <w:numId w:val="40"/>
        </w:numPr>
        <w:ind w:left="1418" w:hanging="709"/>
        <w:jc w:val="both"/>
        <w:textAlignment w:val="baseline"/>
        <w:rPr>
          <w:rFonts w:cs="Arial"/>
          <w:szCs w:val="22"/>
        </w:rPr>
      </w:pPr>
      <w:r w:rsidRPr="00E92F28">
        <w:rPr>
          <w:rFonts w:cs="Arial"/>
          <w:szCs w:val="22"/>
        </w:rPr>
        <w:t>Salary payments including salary packaging arrangements;</w:t>
      </w:r>
    </w:p>
    <w:p w14:paraId="7F00C48D" w14:textId="77777777" w:rsidR="00E92F28" w:rsidRPr="00E92F28" w:rsidRDefault="00E92F28" w:rsidP="00E92F28">
      <w:pPr>
        <w:pStyle w:val="ListParagraph"/>
        <w:numPr>
          <w:ilvl w:val="1"/>
          <w:numId w:val="40"/>
        </w:numPr>
        <w:ind w:left="1418" w:hanging="709"/>
        <w:jc w:val="both"/>
        <w:textAlignment w:val="baseline"/>
        <w:rPr>
          <w:rFonts w:cs="Arial"/>
          <w:szCs w:val="22"/>
        </w:rPr>
      </w:pPr>
      <w:r w:rsidRPr="00E92F28">
        <w:rPr>
          <w:rFonts w:cs="Arial"/>
          <w:szCs w:val="22"/>
        </w:rPr>
        <w:t>Timesheets;</w:t>
      </w:r>
    </w:p>
    <w:p w14:paraId="5B8155F3" w14:textId="77777777" w:rsidR="00E92F28" w:rsidRPr="00E92F28" w:rsidRDefault="00E92F28" w:rsidP="00E92F28">
      <w:pPr>
        <w:pStyle w:val="ListParagraph"/>
        <w:numPr>
          <w:ilvl w:val="1"/>
          <w:numId w:val="40"/>
        </w:numPr>
        <w:ind w:left="1418" w:hanging="709"/>
        <w:jc w:val="both"/>
        <w:textAlignment w:val="baseline"/>
        <w:rPr>
          <w:rFonts w:cs="Arial"/>
          <w:szCs w:val="22"/>
        </w:rPr>
      </w:pPr>
      <w:r w:rsidRPr="00E92F28">
        <w:rPr>
          <w:rFonts w:cs="Arial"/>
          <w:szCs w:val="22"/>
        </w:rPr>
        <w:t>Tax file number and other relevant information.</w:t>
      </w:r>
    </w:p>
    <w:p w14:paraId="7A9B138C" w14:textId="7663323C" w:rsidR="00834E4E" w:rsidRPr="00B904BF" w:rsidRDefault="00B904BF" w:rsidP="00D90A41">
      <w:pPr>
        <w:pStyle w:val="ListParagraph"/>
        <w:numPr>
          <w:ilvl w:val="1"/>
          <w:numId w:val="40"/>
        </w:numPr>
        <w:ind w:left="1418" w:hanging="709"/>
        <w:jc w:val="both"/>
        <w:textAlignment w:val="baseline"/>
        <w:rPr>
          <w:rFonts w:cs="Arial"/>
          <w:szCs w:val="22"/>
          <w:lang w:val="en-GB"/>
        </w:rPr>
      </w:pPr>
      <w:r w:rsidRPr="00B904BF">
        <w:rPr>
          <w:rFonts w:cs="Arial"/>
          <w:szCs w:val="22"/>
        </w:rPr>
        <w:t>Leave applications.</w:t>
      </w:r>
    </w:p>
    <w:p w14:paraId="4899493A" w14:textId="14603E4A" w:rsidR="00053A6A" w:rsidRDefault="005523CF" w:rsidP="002229D4">
      <w:pPr>
        <w:numPr>
          <w:ilvl w:val="0"/>
          <w:numId w:val="35"/>
        </w:numPr>
        <w:ind w:left="567" w:hanging="567"/>
        <w:rPr>
          <w:rFonts w:cs="Arial"/>
          <w:szCs w:val="22"/>
        </w:rPr>
      </w:pPr>
      <w:r w:rsidRPr="005523CF">
        <w:rPr>
          <w:rFonts w:cs="Arial"/>
          <w:szCs w:val="22"/>
        </w:rPr>
        <w:t>Any staff member may access his or her file at any suitable time to be arranged with the Accounts Manager.</w:t>
      </w:r>
    </w:p>
    <w:p w14:paraId="11283029" w14:textId="78895BF2" w:rsidR="002229D4" w:rsidRDefault="002229D4" w:rsidP="002229D4">
      <w:pPr>
        <w:numPr>
          <w:ilvl w:val="0"/>
          <w:numId w:val="35"/>
        </w:numPr>
        <w:ind w:left="567" w:hanging="567"/>
        <w:rPr>
          <w:rFonts w:cs="Arial"/>
          <w:szCs w:val="22"/>
        </w:rPr>
      </w:pPr>
      <w:r w:rsidRPr="000034D7">
        <w:rPr>
          <w:rFonts w:cs="Arial"/>
          <w:szCs w:val="22"/>
        </w:rPr>
        <w:t xml:space="preserve">All archive boxes </w:t>
      </w:r>
      <w:r w:rsidR="005B72A3">
        <w:rPr>
          <w:rFonts w:cs="Arial"/>
          <w:szCs w:val="22"/>
        </w:rPr>
        <w:t xml:space="preserve">for physical records </w:t>
      </w:r>
      <w:r w:rsidRPr="000034D7">
        <w:rPr>
          <w:rFonts w:cs="Arial"/>
          <w:szCs w:val="22"/>
        </w:rPr>
        <w:t xml:space="preserve">are </w:t>
      </w:r>
      <w:r w:rsidRPr="0065652F">
        <w:rPr>
          <w:rFonts w:cs="Arial"/>
          <w:szCs w:val="22"/>
        </w:rPr>
        <w:t>to</w:t>
      </w:r>
      <w:r w:rsidRPr="000034D7">
        <w:rPr>
          <w:rFonts w:cs="Arial"/>
          <w:szCs w:val="22"/>
        </w:rPr>
        <w:t xml:space="preserve"> be clearly labelled and stored for 7 years. At the end of this period the documents are shredded.</w:t>
      </w:r>
    </w:p>
    <w:p w14:paraId="0FD9C7D3" w14:textId="77777777" w:rsidR="002229D4" w:rsidRPr="000034D7" w:rsidRDefault="002229D4" w:rsidP="002229D4">
      <w:pPr>
        <w:rPr>
          <w:rFonts w:cs="Arial"/>
          <w:szCs w:val="22"/>
        </w:rPr>
      </w:pPr>
    </w:p>
    <w:p w14:paraId="30D397BC" w14:textId="77777777" w:rsidR="002229D4" w:rsidRPr="000034D7" w:rsidRDefault="002229D4" w:rsidP="002229D4">
      <w:pPr>
        <w:ind w:left="567" w:hanging="567"/>
        <w:rPr>
          <w:rFonts w:cs="Arial"/>
          <w:b/>
          <w:bCs/>
          <w:szCs w:val="22"/>
        </w:rPr>
      </w:pPr>
      <w:r w:rsidRPr="000034D7">
        <w:rPr>
          <w:rFonts w:cs="Arial"/>
          <w:b/>
          <w:bCs/>
          <w:szCs w:val="22"/>
        </w:rPr>
        <w:t>Other Documentation</w:t>
      </w:r>
      <w:bookmarkEnd w:id="4"/>
      <w:bookmarkEnd w:id="5"/>
      <w:bookmarkEnd w:id="6"/>
    </w:p>
    <w:p w14:paraId="4070D5F9" w14:textId="074E14F4" w:rsidR="002229D4" w:rsidRDefault="002229D4" w:rsidP="002229D4">
      <w:pPr>
        <w:numPr>
          <w:ilvl w:val="0"/>
          <w:numId w:val="35"/>
        </w:numPr>
        <w:ind w:left="567" w:hanging="567"/>
        <w:rPr>
          <w:rFonts w:cs="Arial"/>
          <w:szCs w:val="22"/>
        </w:rPr>
      </w:pPr>
      <w:r>
        <w:rPr>
          <w:rFonts w:cs="Arial"/>
          <w:szCs w:val="22"/>
        </w:rPr>
        <w:t>Ozford has a secure share drive for each Ozford team where Ozford records and reports should be saved. Ozford records should not be saved on personal drives.</w:t>
      </w:r>
    </w:p>
    <w:p w14:paraId="443AFC60" w14:textId="77777777" w:rsidR="005B72A3" w:rsidRDefault="005B72A3" w:rsidP="005B72A3">
      <w:pPr>
        <w:rPr>
          <w:rFonts w:cs="Arial"/>
          <w:szCs w:val="22"/>
        </w:rPr>
      </w:pPr>
    </w:p>
    <w:p w14:paraId="1943B214" w14:textId="7A35F0F8" w:rsidR="00CD3BE6" w:rsidRPr="000A69D0" w:rsidRDefault="000A69D0" w:rsidP="006C7D81">
      <w:pPr>
        <w:rPr>
          <w:b/>
          <w:bCs/>
          <w:szCs w:val="22"/>
        </w:rPr>
      </w:pPr>
      <w:r w:rsidRPr="000A69D0">
        <w:rPr>
          <w:b/>
          <w:bCs/>
          <w:szCs w:val="22"/>
        </w:rPr>
        <w:t>Copyright</w:t>
      </w:r>
    </w:p>
    <w:p w14:paraId="5EB5D7D4" w14:textId="15267B18" w:rsidR="000A69D0" w:rsidRDefault="0042359A" w:rsidP="0042359A">
      <w:pPr>
        <w:numPr>
          <w:ilvl w:val="0"/>
          <w:numId w:val="35"/>
        </w:numPr>
        <w:ind w:left="567" w:hanging="567"/>
        <w:rPr>
          <w:szCs w:val="22"/>
        </w:rPr>
      </w:pPr>
      <w:r w:rsidRPr="0042359A">
        <w:rPr>
          <w:szCs w:val="22"/>
        </w:rPr>
        <w:t xml:space="preserve">Ozford supports the </w:t>
      </w:r>
      <w:r w:rsidRPr="0042359A">
        <w:rPr>
          <w:rFonts w:cs="Arial"/>
          <w:szCs w:val="22"/>
          <w:lang w:val="en-GB"/>
        </w:rPr>
        <w:t>provisions</w:t>
      </w:r>
      <w:r w:rsidRPr="0042359A">
        <w:rPr>
          <w:szCs w:val="22"/>
        </w:rPr>
        <w:t xml:space="preserve"> of the Copyright Act 1968 (Commonwealth</w:t>
      </w:r>
      <w:r>
        <w:rPr>
          <w:szCs w:val="22"/>
        </w:rPr>
        <w:t xml:space="preserve"> as set out in the </w:t>
      </w:r>
      <w:r w:rsidRPr="0042359A">
        <w:rPr>
          <w:b/>
          <w:bCs/>
          <w:i/>
          <w:iCs/>
          <w:szCs w:val="22"/>
        </w:rPr>
        <w:t>Copyright Policy and Procedure</w:t>
      </w:r>
      <w:r>
        <w:rPr>
          <w:szCs w:val="22"/>
        </w:rPr>
        <w:t>.</w:t>
      </w:r>
    </w:p>
    <w:p w14:paraId="21DE9B22" w14:textId="77777777" w:rsidR="000A69D0" w:rsidRPr="000034D7" w:rsidRDefault="000A69D0" w:rsidP="006C7D81">
      <w:pPr>
        <w:rPr>
          <w:szCs w:val="22"/>
        </w:rPr>
      </w:pPr>
    </w:p>
    <w:p w14:paraId="66912BE3" w14:textId="2DD96BC2" w:rsidR="00105BBC" w:rsidRPr="000034D7" w:rsidRDefault="00105BBC" w:rsidP="006C7D81">
      <w:pPr>
        <w:ind w:left="567" w:hanging="567"/>
        <w:rPr>
          <w:rFonts w:cs="Arial"/>
          <w:b/>
          <w:szCs w:val="22"/>
        </w:rPr>
      </w:pPr>
      <w:r w:rsidRPr="000034D7">
        <w:rPr>
          <w:rFonts w:cs="Arial"/>
          <w:b/>
          <w:szCs w:val="22"/>
        </w:rPr>
        <w:t>Information Privacy</w:t>
      </w:r>
    </w:p>
    <w:p w14:paraId="65F5EDE9" w14:textId="4F11596D" w:rsidR="003401B9" w:rsidRPr="000A69D0" w:rsidRDefault="00012B08" w:rsidP="000A69D0">
      <w:pPr>
        <w:numPr>
          <w:ilvl w:val="0"/>
          <w:numId w:val="35"/>
        </w:numPr>
        <w:ind w:left="567" w:hanging="567"/>
        <w:rPr>
          <w:rFonts w:cs="Arial"/>
          <w:szCs w:val="22"/>
        </w:rPr>
      </w:pPr>
      <w:r w:rsidRPr="000A69D0">
        <w:rPr>
          <w:rFonts w:cs="Arial"/>
          <w:szCs w:val="22"/>
        </w:rPr>
        <w:t xml:space="preserve">Ozford </w:t>
      </w:r>
      <w:r w:rsidRPr="000A69D0">
        <w:rPr>
          <w:rFonts w:cs="Arial"/>
          <w:szCs w:val="22"/>
          <w:lang w:val="en-GB"/>
        </w:rPr>
        <w:t>implements</w:t>
      </w:r>
      <w:r w:rsidR="00105BBC" w:rsidRPr="000A69D0">
        <w:rPr>
          <w:rFonts w:cs="Arial"/>
          <w:szCs w:val="22"/>
        </w:rPr>
        <w:t xml:space="preserve"> the Information Privacy Principles </w:t>
      </w:r>
      <w:r w:rsidR="000A69D0" w:rsidRPr="000A69D0">
        <w:t>as set out in the</w:t>
      </w:r>
      <w:r w:rsidR="00105BBC" w:rsidRPr="000A69D0">
        <w:rPr>
          <w:rFonts w:cs="Arial"/>
          <w:szCs w:val="22"/>
        </w:rPr>
        <w:t xml:space="preserve"> </w:t>
      </w:r>
      <w:r w:rsidR="00105BBC" w:rsidRPr="000A69D0">
        <w:rPr>
          <w:rFonts w:cs="Arial"/>
          <w:b/>
          <w:bCs/>
          <w:i/>
          <w:iCs/>
          <w:szCs w:val="22"/>
        </w:rPr>
        <w:t xml:space="preserve">Ozford </w:t>
      </w:r>
      <w:r w:rsidR="00B679EC" w:rsidRPr="000A69D0">
        <w:rPr>
          <w:rFonts w:cs="Arial"/>
          <w:b/>
          <w:bCs/>
          <w:i/>
          <w:iCs/>
          <w:szCs w:val="22"/>
        </w:rPr>
        <w:t>Privacy P</w:t>
      </w:r>
      <w:r w:rsidR="00105BBC" w:rsidRPr="000A69D0">
        <w:rPr>
          <w:rFonts w:cs="Arial"/>
          <w:b/>
          <w:bCs/>
          <w:i/>
          <w:iCs/>
          <w:szCs w:val="22"/>
        </w:rPr>
        <w:t xml:space="preserve">olicy and </w:t>
      </w:r>
      <w:r w:rsidR="00B679EC" w:rsidRPr="000A69D0">
        <w:rPr>
          <w:rFonts w:cs="Arial"/>
          <w:b/>
          <w:bCs/>
          <w:i/>
          <w:iCs/>
          <w:szCs w:val="22"/>
        </w:rPr>
        <w:t>P</w:t>
      </w:r>
      <w:r w:rsidR="00105BBC" w:rsidRPr="000A69D0">
        <w:rPr>
          <w:rFonts w:cs="Arial"/>
          <w:b/>
          <w:bCs/>
          <w:i/>
          <w:iCs/>
          <w:szCs w:val="22"/>
        </w:rPr>
        <w:t>rocedure</w:t>
      </w:r>
      <w:r w:rsidR="00AA4148" w:rsidRPr="000A69D0">
        <w:rPr>
          <w:rFonts w:cs="Arial"/>
          <w:szCs w:val="22"/>
        </w:rPr>
        <w:t>.</w:t>
      </w:r>
    </w:p>
    <w:p w14:paraId="774B7F56" w14:textId="77777777" w:rsidR="005E77BB" w:rsidRPr="000034D7" w:rsidRDefault="005E77BB" w:rsidP="006C7D81">
      <w:pPr>
        <w:rPr>
          <w:rFonts w:cs="Arial"/>
          <w:szCs w:val="22"/>
        </w:rPr>
      </w:pPr>
    </w:p>
    <w:p w14:paraId="2660EC72" w14:textId="6BACC6B9" w:rsidR="00A7144F" w:rsidRPr="000034D7" w:rsidRDefault="00992AC4" w:rsidP="006C7D81">
      <w:pPr>
        <w:ind w:left="567" w:hanging="567"/>
        <w:rPr>
          <w:rFonts w:cs="Arial"/>
          <w:b/>
          <w:bCs/>
          <w:szCs w:val="22"/>
        </w:rPr>
      </w:pPr>
      <w:r>
        <w:rPr>
          <w:rFonts w:cs="Arial"/>
          <w:b/>
          <w:bCs/>
          <w:szCs w:val="22"/>
        </w:rPr>
        <w:t xml:space="preserve">ICT </w:t>
      </w:r>
      <w:r w:rsidR="00604D32">
        <w:rPr>
          <w:rFonts w:cs="Arial"/>
          <w:b/>
          <w:bCs/>
          <w:szCs w:val="22"/>
        </w:rPr>
        <w:t>Business Continuity</w:t>
      </w:r>
      <w:r w:rsidR="00A7144F" w:rsidRPr="000034D7">
        <w:rPr>
          <w:rFonts w:cs="Arial"/>
          <w:b/>
          <w:bCs/>
          <w:szCs w:val="22"/>
        </w:rPr>
        <w:t xml:space="preserve"> </w:t>
      </w:r>
    </w:p>
    <w:p w14:paraId="6B1C2296" w14:textId="18E4090F" w:rsidR="006D6B52" w:rsidRDefault="006D6B52" w:rsidP="006C7D81">
      <w:pPr>
        <w:numPr>
          <w:ilvl w:val="0"/>
          <w:numId w:val="35"/>
        </w:numPr>
        <w:ind w:left="567" w:hanging="567"/>
        <w:rPr>
          <w:rFonts w:cs="Arial"/>
          <w:szCs w:val="22"/>
        </w:rPr>
      </w:pPr>
      <w:r w:rsidRPr="006D6B52">
        <w:rPr>
          <w:rFonts w:cs="Arial"/>
          <w:szCs w:val="22"/>
        </w:rPr>
        <w:t xml:space="preserve">All ICT </w:t>
      </w:r>
      <w:r w:rsidRPr="00992AC4">
        <w:rPr>
          <w:rFonts w:cs="Arial"/>
          <w:szCs w:val="22"/>
        </w:rPr>
        <w:t>systems, resources and media</w:t>
      </w:r>
      <w:r w:rsidRPr="006D6B52">
        <w:rPr>
          <w:rFonts w:cs="Arial"/>
          <w:szCs w:val="22"/>
        </w:rPr>
        <w:t xml:space="preserve">, including removable ICT items must be protected and secured to prevent damage, theft or unauthorised access. </w:t>
      </w:r>
    </w:p>
    <w:p w14:paraId="66B826B4" w14:textId="272C336A" w:rsidR="004F7B91" w:rsidRDefault="004F7B91" w:rsidP="006C7D81">
      <w:pPr>
        <w:pStyle w:val="ListParagraph"/>
        <w:numPr>
          <w:ilvl w:val="1"/>
          <w:numId w:val="40"/>
        </w:numPr>
        <w:ind w:left="1418" w:hanging="709"/>
        <w:jc w:val="both"/>
        <w:textAlignment w:val="baseline"/>
        <w:rPr>
          <w:rFonts w:cs="Arial"/>
        </w:rPr>
      </w:pPr>
      <w:r w:rsidRPr="004F7B91">
        <w:rPr>
          <w:rFonts w:cs="Arial"/>
        </w:rPr>
        <w:t>All Institute computer systems require username and passwords to gain access.</w:t>
      </w:r>
    </w:p>
    <w:p w14:paraId="2CB9291D" w14:textId="06DCFBE5" w:rsidR="00EE4E51" w:rsidRPr="00EE4E51" w:rsidRDefault="00EE4E51" w:rsidP="006C7D81">
      <w:pPr>
        <w:pStyle w:val="ListParagraph"/>
        <w:numPr>
          <w:ilvl w:val="1"/>
          <w:numId w:val="40"/>
        </w:numPr>
        <w:ind w:left="1418" w:hanging="709"/>
        <w:jc w:val="both"/>
        <w:textAlignment w:val="baseline"/>
        <w:rPr>
          <w:rFonts w:cs="Arial"/>
        </w:rPr>
      </w:pPr>
      <w:r w:rsidRPr="00EE4E51">
        <w:rPr>
          <w:rFonts w:cs="Arial"/>
        </w:rPr>
        <w:t xml:space="preserve">All Institute computer systems have access controls that ensure that they are locked down and any installation of software(s) requires administrator approval. </w:t>
      </w:r>
    </w:p>
    <w:p w14:paraId="566B0EFB" w14:textId="77777777" w:rsidR="00EE4E51" w:rsidRPr="00EE4E51" w:rsidRDefault="00EE4E51" w:rsidP="006C7D81">
      <w:pPr>
        <w:pStyle w:val="ListParagraph"/>
        <w:numPr>
          <w:ilvl w:val="1"/>
          <w:numId w:val="40"/>
        </w:numPr>
        <w:ind w:left="1418" w:hanging="709"/>
        <w:jc w:val="both"/>
        <w:textAlignment w:val="baseline"/>
        <w:rPr>
          <w:rFonts w:cs="Arial"/>
        </w:rPr>
      </w:pPr>
      <w:r w:rsidRPr="00EE4E51">
        <w:rPr>
          <w:rFonts w:cs="Arial"/>
        </w:rPr>
        <w:t>The Institute’s cybersecurity framework is aligned to the Australian Cyber Security Centre, Essential Eight.</w:t>
      </w:r>
    </w:p>
    <w:p w14:paraId="642A9E08" w14:textId="77777777" w:rsidR="00EE4E51" w:rsidRPr="00EE4E51" w:rsidRDefault="00EE4E51" w:rsidP="006C7D81">
      <w:pPr>
        <w:pStyle w:val="ListParagraph"/>
        <w:numPr>
          <w:ilvl w:val="1"/>
          <w:numId w:val="40"/>
        </w:numPr>
        <w:ind w:left="1418" w:hanging="709"/>
        <w:jc w:val="both"/>
        <w:textAlignment w:val="baseline"/>
        <w:rPr>
          <w:rFonts w:cs="Arial"/>
        </w:rPr>
      </w:pPr>
      <w:r w:rsidRPr="00EE4E51">
        <w:rPr>
          <w:rFonts w:cs="Arial"/>
        </w:rPr>
        <w:t>All Institute computer systems are equipped with MS security, antivirus and malware software. This provides continuous system monitoring, intrusion detection, and rapid incident response to address threats in real-time.</w:t>
      </w:r>
    </w:p>
    <w:p w14:paraId="5B1159B7" w14:textId="77777777" w:rsidR="00711AAD" w:rsidRPr="00711AAD" w:rsidRDefault="00711AAD" w:rsidP="006C7D81">
      <w:pPr>
        <w:pStyle w:val="ListParagraph"/>
        <w:numPr>
          <w:ilvl w:val="1"/>
          <w:numId w:val="40"/>
        </w:numPr>
        <w:ind w:left="1418" w:hanging="709"/>
        <w:jc w:val="both"/>
        <w:textAlignment w:val="baseline"/>
        <w:rPr>
          <w:rFonts w:cs="Arial"/>
        </w:rPr>
      </w:pPr>
      <w:r w:rsidRPr="00711AAD">
        <w:rPr>
          <w:rFonts w:cs="Arial"/>
        </w:rPr>
        <w:t>All logins onto the Institute’s computer systems are logged and monitored by the ICT Manager.</w:t>
      </w:r>
    </w:p>
    <w:p w14:paraId="2B46F562" w14:textId="77777777" w:rsidR="00711AAD" w:rsidRPr="00711AAD" w:rsidRDefault="00711AAD" w:rsidP="006C7D81">
      <w:pPr>
        <w:pStyle w:val="ListParagraph"/>
        <w:numPr>
          <w:ilvl w:val="1"/>
          <w:numId w:val="40"/>
        </w:numPr>
        <w:ind w:left="1418" w:hanging="709"/>
        <w:jc w:val="both"/>
        <w:textAlignment w:val="baseline"/>
        <w:rPr>
          <w:rFonts w:cs="Arial"/>
        </w:rPr>
      </w:pPr>
      <w:r w:rsidRPr="00711AAD">
        <w:rPr>
          <w:rFonts w:cs="Arial"/>
        </w:rPr>
        <w:t>Internet access is routed through WatchGuard firewall FortiGate solutions, which</w:t>
      </w:r>
    </w:p>
    <w:p w14:paraId="5C40766F" w14:textId="77777777" w:rsidR="00711AAD" w:rsidRPr="00711AAD" w:rsidRDefault="00711AAD" w:rsidP="006C7D81">
      <w:pPr>
        <w:pStyle w:val="ListParagraph"/>
        <w:numPr>
          <w:ilvl w:val="1"/>
          <w:numId w:val="42"/>
        </w:numPr>
        <w:tabs>
          <w:tab w:val="clear" w:pos="1440"/>
          <w:tab w:val="num" w:pos="1843"/>
        </w:tabs>
        <w:ind w:left="1843" w:hanging="283"/>
        <w:jc w:val="both"/>
        <w:textAlignment w:val="baseline"/>
        <w:rPr>
          <w:rFonts w:cs="Arial"/>
        </w:rPr>
      </w:pPr>
      <w:r w:rsidRPr="00711AAD">
        <w:rPr>
          <w:rFonts w:cs="Arial"/>
        </w:rPr>
        <w:t>filters some traffic (blocks unauthorised traffic); and</w:t>
      </w:r>
    </w:p>
    <w:p w14:paraId="300C6541" w14:textId="77777777" w:rsidR="00711AAD" w:rsidRPr="00711AAD" w:rsidRDefault="00711AAD" w:rsidP="006C7D81">
      <w:pPr>
        <w:pStyle w:val="ListParagraph"/>
        <w:numPr>
          <w:ilvl w:val="1"/>
          <w:numId w:val="42"/>
        </w:numPr>
        <w:tabs>
          <w:tab w:val="clear" w:pos="1440"/>
          <w:tab w:val="num" w:pos="1843"/>
        </w:tabs>
        <w:ind w:left="1843" w:hanging="283"/>
        <w:jc w:val="both"/>
        <w:textAlignment w:val="baseline"/>
        <w:rPr>
          <w:rFonts w:cs="Arial"/>
        </w:rPr>
      </w:pPr>
      <w:r w:rsidRPr="00711AAD">
        <w:rPr>
          <w:rFonts w:cs="Arial"/>
        </w:rPr>
        <w:t>monitors and logs all internet traffic.</w:t>
      </w:r>
    </w:p>
    <w:p w14:paraId="0D08D7D9" w14:textId="77777777" w:rsidR="00C266AC" w:rsidRPr="00C266AC" w:rsidRDefault="00C266AC" w:rsidP="006C7D81">
      <w:pPr>
        <w:pStyle w:val="ListParagraph"/>
        <w:numPr>
          <w:ilvl w:val="1"/>
          <w:numId w:val="40"/>
        </w:numPr>
        <w:ind w:left="1418" w:hanging="709"/>
        <w:jc w:val="both"/>
        <w:textAlignment w:val="baseline"/>
        <w:rPr>
          <w:rFonts w:cs="Arial"/>
        </w:rPr>
      </w:pPr>
      <w:r w:rsidRPr="00C266AC">
        <w:rPr>
          <w:rFonts w:cs="Arial"/>
        </w:rPr>
        <w:t>Web servers are hosted independently on external services and not linked to internal systems.</w:t>
      </w:r>
    </w:p>
    <w:p w14:paraId="062391AC" w14:textId="5BFE5C5D" w:rsidR="00711AAD" w:rsidRPr="00711AAD" w:rsidRDefault="00711AAD" w:rsidP="006C7D81">
      <w:pPr>
        <w:pStyle w:val="ListParagraph"/>
        <w:numPr>
          <w:ilvl w:val="1"/>
          <w:numId w:val="40"/>
        </w:numPr>
        <w:ind w:left="1418" w:hanging="709"/>
        <w:jc w:val="both"/>
        <w:textAlignment w:val="baseline"/>
        <w:rPr>
          <w:rFonts w:cs="Arial"/>
        </w:rPr>
      </w:pPr>
      <w:r w:rsidRPr="00711AAD">
        <w:rPr>
          <w:rFonts w:cs="Arial"/>
        </w:rPr>
        <w:t>Remote access to computer and network system is:</w:t>
      </w:r>
    </w:p>
    <w:p w14:paraId="1D982C6F" w14:textId="77777777" w:rsidR="00711AAD" w:rsidRPr="00711AAD" w:rsidRDefault="00711AAD" w:rsidP="006C7D81">
      <w:pPr>
        <w:pStyle w:val="ListParagraph"/>
        <w:numPr>
          <w:ilvl w:val="1"/>
          <w:numId w:val="42"/>
        </w:numPr>
        <w:tabs>
          <w:tab w:val="clear" w:pos="1440"/>
          <w:tab w:val="num" w:pos="1843"/>
        </w:tabs>
        <w:ind w:left="1843" w:hanging="283"/>
        <w:jc w:val="both"/>
        <w:textAlignment w:val="baseline"/>
        <w:rPr>
          <w:rFonts w:cs="Arial"/>
        </w:rPr>
      </w:pPr>
      <w:r w:rsidRPr="00711AAD">
        <w:rPr>
          <w:rFonts w:cs="Arial"/>
        </w:rPr>
        <w:t>user access using mapped network drives or via remote desktop protocol</w:t>
      </w:r>
    </w:p>
    <w:p w14:paraId="71ED5398" w14:textId="77777777" w:rsidR="00711AAD" w:rsidRPr="00711AAD" w:rsidRDefault="00711AAD" w:rsidP="006C7D81">
      <w:pPr>
        <w:pStyle w:val="ListParagraph"/>
        <w:numPr>
          <w:ilvl w:val="1"/>
          <w:numId w:val="42"/>
        </w:numPr>
        <w:tabs>
          <w:tab w:val="clear" w:pos="1440"/>
          <w:tab w:val="num" w:pos="1843"/>
        </w:tabs>
        <w:ind w:left="1843" w:hanging="283"/>
        <w:jc w:val="both"/>
        <w:textAlignment w:val="baseline"/>
        <w:rPr>
          <w:rFonts w:cs="Arial"/>
        </w:rPr>
      </w:pPr>
      <w:r w:rsidRPr="00711AAD">
        <w:rPr>
          <w:rFonts w:cs="Arial"/>
        </w:rPr>
        <w:t>is enabled and disabled for period required</w:t>
      </w:r>
    </w:p>
    <w:p w14:paraId="38ACF40B" w14:textId="61E032DE" w:rsidR="00711AAD" w:rsidRPr="00711AAD" w:rsidRDefault="00711AAD" w:rsidP="006C7D81">
      <w:pPr>
        <w:pStyle w:val="ListParagraph"/>
        <w:numPr>
          <w:ilvl w:val="1"/>
          <w:numId w:val="42"/>
        </w:numPr>
        <w:tabs>
          <w:tab w:val="clear" w:pos="1440"/>
          <w:tab w:val="num" w:pos="1843"/>
        </w:tabs>
        <w:ind w:left="1843" w:hanging="283"/>
        <w:jc w:val="both"/>
        <w:textAlignment w:val="baseline"/>
        <w:rPr>
          <w:rFonts w:cs="Arial"/>
        </w:rPr>
      </w:pPr>
      <w:r w:rsidRPr="00711AAD">
        <w:rPr>
          <w:rFonts w:cs="Arial"/>
        </w:rPr>
        <w:t>secured by username and password, VPN and Two Factor Authentication</w:t>
      </w:r>
    </w:p>
    <w:p w14:paraId="56EF4FC5" w14:textId="35D42D61" w:rsidR="003947CB" w:rsidRPr="0022708B" w:rsidRDefault="00C774B9" w:rsidP="006C7D81">
      <w:pPr>
        <w:numPr>
          <w:ilvl w:val="0"/>
          <w:numId w:val="35"/>
        </w:numPr>
        <w:ind w:left="567" w:hanging="567"/>
        <w:rPr>
          <w:rFonts w:cs="Arial"/>
        </w:rPr>
      </w:pPr>
      <w:r w:rsidRPr="00C774B9">
        <w:rPr>
          <w:rFonts w:cs="Arial"/>
          <w:szCs w:val="22"/>
        </w:rPr>
        <w:t xml:space="preserve">Regular backup of essential business information </w:t>
      </w:r>
      <w:r>
        <w:rPr>
          <w:rFonts w:cs="Arial"/>
          <w:szCs w:val="22"/>
        </w:rPr>
        <w:t>is</w:t>
      </w:r>
      <w:r w:rsidRPr="00C774B9">
        <w:rPr>
          <w:rFonts w:cs="Arial"/>
          <w:szCs w:val="22"/>
        </w:rPr>
        <w:t xml:space="preserve"> </w:t>
      </w:r>
      <w:r w:rsidR="003947CB">
        <w:rPr>
          <w:rFonts w:cs="Arial"/>
          <w:szCs w:val="22"/>
        </w:rPr>
        <w:t>under</w:t>
      </w:r>
      <w:r w:rsidRPr="00C774B9">
        <w:rPr>
          <w:rFonts w:cs="Arial"/>
          <w:szCs w:val="22"/>
        </w:rPr>
        <w:t xml:space="preserve">taken to ensure that </w:t>
      </w:r>
      <w:r>
        <w:rPr>
          <w:rFonts w:cs="Arial"/>
          <w:szCs w:val="22"/>
        </w:rPr>
        <w:t>Ozford</w:t>
      </w:r>
      <w:r w:rsidRPr="00C774B9">
        <w:rPr>
          <w:rFonts w:cs="Arial"/>
          <w:szCs w:val="22"/>
        </w:rPr>
        <w:t xml:space="preserve"> can recover from a disaster, media failure or other disruption. </w:t>
      </w:r>
    </w:p>
    <w:p w14:paraId="32DF6400" w14:textId="53DE1323" w:rsidR="0022708B" w:rsidRPr="00805E2F" w:rsidRDefault="0022708B" w:rsidP="006C7D81">
      <w:pPr>
        <w:pStyle w:val="ListParagraph"/>
        <w:numPr>
          <w:ilvl w:val="1"/>
          <w:numId w:val="40"/>
        </w:numPr>
        <w:ind w:left="1418" w:hanging="709"/>
        <w:jc w:val="both"/>
        <w:textAlignment w:val="baseline"/>
        <w:rPr>
          <w:rFonts w:cs="Arial"/>
        </w:rPr>
      </w:pPr>
      <w:r w:rsidRPr="00805E2F">
        <w:rPr>
          <w:rFonts w:cs="Arial"/>
        </w:rPr>
        <w:t>A list of critical business services have been identified by the IT</w:t>
      </w:r>
      <w:r>
        <w:rPr>
          <w:rFonts w:cs="Arial"/>
        </w:rPr>
        <w:t>S</w:t>
      </w:r>
      <w:r w:rsidRPr="00805E2F">
        <w:rPr>
          <w:rFonts w:cs="Arial"/>
        </w:rPr>
        <w:t xml:space="preserve"> Department and included in the regular backup and recovery plan.</w:t>
      </w:r>
    </w:p>
    <w:p w14:paraId="513F6758" w14:textId="4333F71B" w:rsidR="0022708B" w:rsidRPr="0022708B" w:rsidRDefault="0022708B" w:rsidP="006C7D81">
      <w:pPr>
        <w:pStyle w:val="ListParagraph"/>
        <w:numPr>
          <w:ilvl w:val="1"/>
          <w:numId w:val="40"/>
        </w:numPr>
        <w:ind w:left="1418" w:hanging="709"/>
        <w:jc w:val="both"/>
        <w:textAlignment w:val="baseline"/>
        <w:rPr>
          <w:rFonts w:cs="Arial"/>
        </w:rPr>
      </w:pPr>
      <w:r>
        <w:rPr>
          <w:rFonts w:cs="Arial"/>
        </w:rPr>
        <w:lastRenderedPageBreak/>
        <w:t>A Backup and Disaster Recovery Plan has been set up and implemented by the ITS Department. This plan is reviewed annually or as deemed necessary</w:t>
      </w:r>
      <w:r w:rsidRPr="0022708B">
        <w:rPr>
          <w:rFonts w:cs="Arial"/>
        </w:rPr>
        <w:t>. It includes:</w:t>
      </w:r>
    </w:p>
    <w:p w14:paraId="086C6C58" w14:textId="77777777" w:rsidR="0022708B" w:rsidRPr="0022708B" w:rsidRDefault="0022708B" w:rsidP="006C7D81">
      <w:pPr>
        <w:pStyle w:val="ListParagraph"/>
        <w:numPr>
          <w:ilvl w:val="1"/>
          <w:numId w:val="42"/>
        </w:numPr>
        <w:tabs>
          <w:tab w:val="clear" w:pos="1440"/>
          <w:tab w:val="num" w:pos="1843"/>
        </w:tabs>
        <w:ind w:left="1843" w:hanging="283"/>
        <w:jc w:val="both"/>
        <w:textAlignment w:val="baseline"/>
        <w:rPr>
          <w:rFonts w:cs="Arial"/>
        </w:rPr>
      </w:pPr>
      <w:r w:rsidRPr="0022708B">
        <w:rPr>
          <w:rFonts w:cs="Arial"/>
        </w:rPr>
        <w:t xml:space="preserve">A full testing of backup is conducted quarterly Monthly. </w:t>
      </w:r>
    </w:p>
    <w:p w14:paraId="4285297C" w14:textId="1C9F38D7" w:rsidR="0022708B" w:rsidRPr="0022708B" w:rsidRDefault="0022708B" w:rsidP="006C7D81">
      <w:pPr>
        <w:pStyle w:val="ListParagraph"/>
        <w:numPr>
          <w:ilvl w:val="1"/>
          <w:numId w:val="42"/>
        </w:numPr>
        <w:tabs>
          <w:tab w:val="clear" w:pos="1440"/>
          <w:tab w:val="num" w:pos="1843"/>
        </w:tabs>
        <w:ind w:left="1843" w:hanging="283"/>
        <w:jc w:val="both"/>
        <w:textAlignment w:val="baseline"/>
        <w:rPr>
          <w:rFonts w:cs="Arial"/>
        </w:rPr>
      </w:pPr>
      <w:r w:rsidRPr="0022708B">
        <w:rPr>
          <w:rFonts w:cs="Arial"/>
        </w:rPr>
        <w:t xml:space="preserve">The servers are backed up on daily basis and stored on a backup disk locally using Datto.  In addition, data and Servers are backed up in the Cloud using Datta. </w:t>
      </w:r>
    </w:p>
    <w:p w14:paraId="099558C3" w14:textId="77777777" w:rsidR="0022708B" w:rsidRPr="000E0D0B" w:rsidRDefault="0022708B" w:rsidP="006C7D81">
      <w:pPr>
        <w:pStyle w:val="ListParagraph"/>
        <w:numPr>
          <w:ilvl w:val="1"/>
          <w:numId w:val="42"/>
        </w:numPr>
        <w:tabs>
          <w:tab w:val="clear" w:pos="1440"/>
          <w:tab w:val="num" w:pos="1843"/>
        </w:tabs>
        <w:ind w:left="1843" w:hanging="283"/>
        <w:jc w:val="both"/>
        <w:textAlignment w:val="baseline"/>
        <w:rPr>
          <w:rFonts w:cs="Arial"/>
        </w:rPr>
      </w:pPr>
      <w:r w:rsidRPr="0022708B">
        <w:rPr>
          <w:rFonts w:cs="Arial"/>
        </w:rPr>
        <w:t xml:space="preserve">In the event of IT failures, The Datto system will be used to restore the affected systems. </w:t>
      </w:r>
    </w:p>
    <w:p w14:paraId="159FE9F7" w14:textId="1457781C" w:rsidR="0022708B" w:rsidRPr="0022708B" w:rsidRDefault="0022708B" w:rsidP="006C7D81">
      <w:pPr>
        <w:pStyle w:val="ListParagraph"/>
        <w:numPr>
          <w:ilvl w:val="1"/>
          <w:numId w:val="42"/>
        </w:numPr>
        <w:tabs>
          <w:tab w:val="clear" w:pos="1440"/>
          <w:tab w:val="num" w:pos="1843"/>
        </w:tabs>
        <w:ind w:left="1843" w:hanging="283"/>
        <w:jc w:val="both"/>
        <w:textAlignment w:val="baseline"/>
        <w:rPr>
          <w:rFonts w:cs="Arial"/>
        </w:rPr>
      </w:pPr>
      <w:r w:rsidRPr="0022708B">
        <w:rPr>
          <w:rFonts w:cs="Arial"/>
        </w:rPr>
        <w:t>A recovery plan has been set up and implemented by the ICT Department. This plan is reviewed annually or as deemed necessary.</w:t>
      </w:r>
    </w:p>
    <w:p w14:paraId="60EE0433" w14:textId="0B8DB898" w:rsidR="003947CB" w:rsidRPr="00D52224" w:rsidRDefault="003947CB" w:rsidP="006C7D81">
      <w:pPr>
        <w:numPr>
          <w:ilvl w:val="0"/>
          <w:numId w:val="35"/>
        </w:numPr>
        <w:ind w:left="567" w:hanging="567"/>
        <w:rPr>
          <w:rFonts w:cs="Arial"/>
        </w:rPr>
      </w:pPr>
      <w:r w:rsidRPr="00D52224">
        <w:rPr>
          <w:rFonts w:cs="Arial"/>
        </w:rPr>
        <w:t>Staff responsible for critical</w:t>
      </w:r>
      <w:r>
        <w:rPr>
          <w:rFonts w:cs="Arial"/>
        </w:rPr>
        <w:t xml:space="preserve"> ICT </w:t>
      </w:r>
      <w:r w:rsidRPr="00D52224">
        <w:rPr>
          <w:rFonts w:cs="Arial"/>
        </w:rPr>
        <w:t>functions are required to plan, specifically for:</w:t>
      </w:r>
    </w:p>
    <w:p w14:paraId="2623FE22" w14:textId="77777777" w:rsidR="003947CB" w:rsidRPr="00D52224" w:rsidRDefault="003947CB" w:rsidP="006C7D81">
      <w:pPr>
        <w:pStyle w:val="ListParagraph"/>
        <w:numPr>
          <w:ilvl w:val="1"/>
          <w:numId w:val="40"/>
        </w:numPr>
        <w:ind w:left="1418" w:hanging="709"/>
        <w:jc w:val="both"/>
        <w:textAlignment w:val="baseline"/>
        <w:rPr>
          <w:rFonts w:cs="Arial"/>
        </w:rPr>
      </w:pPr>
      <w:r w:rsidRPr="00D52224">
        <w:rPr>
          <w:rFonts w:cs="Arial"/>
        </w:rPr>
        <w:t>protection, stabilisation and continuation</w:t>
      </w:r>
      <w:r>
        <w:rPr>
          <w:rFonts w:cs="Arial"/>
        </w:rPr>
        <w:t xml:space="preserve"> of ICT resources</w:t>
      </w:r>
      <w:r w:rsidRPr="00D52224">
        <w:rPr>
          <w:rFonts w:cs="Arial"/>
        </w:rPr>
        <w:t>;</w:t>
      </w:r>
    </w:p>
    <w:p w14:paraId="4DD91D84" w14:textId="77777777" w:rsidR="003947CB" w:rsidRPr="00D52224" w:rsidRDefault="003947CB" w:rsidP="006C7D81">
      <w:pPr>
        <w:pStyle w:val="ListParagraph"/>
        <w:numPr>
          <w:ilvl w:val="1"/>
          <w:numId w:val="40"/>
        </w:numPr>
        <w:ind w:left="1418" w:hanging="709"/>
        <w:jc w:val="both"/>
        <w:textAlignment w:val="baseline"/>
        <w:rPr>
          <w:rFonts w:cs="Arial"/>
        </w:rPr>
      </w:pPr>
      <w:r w:rsidRPr="00D52224">
        <w:rPr>
          <w:rFonts w:cs="Arial"/>
        </w:rPr>
        <w:t>resumption and recovery</w:t>
      </w:r>
      <w:r>
        <w:rPr>
          <w:rFonts w:cs="Arial"/>
        </w:rPr>
        <w:t xml:space="preserve"> of systems and functions</w:t>
      </w:r>
      <w:r w:rsidRPr="00D52224">
        <w:rPr>
          <w:rFonts w:cs="Arial"/>
        </w:rPr>
        <w:t>;</w:t>
      </w:r>
    </w:p>
    <w:p w14:paraId="1D4E2F84" w14:textId="77777777" w:rsidR="003947CB" w:rsidRPr="00D52224" w:rsidRDefault="003947CB" w:rsidP="006C7D81">
      <w:pPr>
        <w:pStyle w:val="ListParagraph"/>
        <w:numPr>
          <w:ilvl w:val="1"/>
          <w:numId w:val="40"/>
        </w:numPr>
        <w:ind w:left="1418" w:hanging="709"/>
        <w:jc w:val="both"/>
        <w:textAlignment w:val="baseline"/>
        <w:rPr>
          <w:rFonts w:cs="Arial"/>
        </w:rPr>
      </w:pPr>
      <w:r w:rsidRPr="00D52224">
        <w:rPr>
          <w:rFonts w:cs="Arial"/>
        </w:rPr>
        <w:t xml:space="preserve">dependencies and </w:t>
      </w:r>
      <w:r>
        <w:rPr>
          <w:rFonts w:cs="Arial"/>
        </w:rPr>
        <w:t>back up of ICT</w:t>
      </w:r>
      <w:r w:rsidRPr="00D52224">
        <w:rPr>
          <w:rFonts w:cs="Arial"/>
        </w:rPr>
        <w:t xml:space="preserve"> resources; and</w:t>
      </w:r>
    </w:p>
    <w:p w14:paraId="5B819745" w14:textId="77777777" w:rsidR="003947CB" w:rsidRPr="00D52224" w:rsidRDefault="003947CB" w:rsidP="006C7D81">
      <w:pPr>
        <w:pStyle w:val="ListParagraph"/>
        <w:numPr>
          <w:ilvl w:val="1"/>
          <w:numId w:val="40"/>
        </w:numPr>
        <w:ind w:left="1418" w:hanging="709"/>
        <w:jc w:val="both"/>
        <w:textAlignment w:val="baseline"/>
        <w:rPr>
          <w:rFonts w:cs="Arial"/>
        </w:rPr>
      </w:pPr>
      <w:r w:rsidRPr="00D52224">
        <w:rPr>
          <w:rFonts w:cs="Arial"/>
        </w:rPr>
        <w:t xml:space="preserve">mitigation, response to, and management of a disruptive </w:t>
      </w:r>
      <w:r>
        <w:rPr>
          <w:rFonts w:cs="Arial"/>
        </w:rPr>
        <w:t xml:space="preserve">ICT </w:t>
      </w:r>
      <w:r w:rsidRPr="00D52224">
        <w:rPr>
          <w:rFonts w:cs="Arial"/>
        </w:rPr>
        <w:t>incident.</w:t>
      </w:r>
    </w:p>
    <w:p w14:paraId="133B6658" w14:textId="77777777" w:rsidR="003947CB" w:rsidRPr="00D52224" w:rsidRDefault="003947CB" w:rsidP="006C7D81">
      <w:pPr>
        <w:numPr>
          <w:ilvl w:val="0"/>
          <w:numId w:val="35"/>
        </w:numPr>
        <w:ind w:left="567" w:hanging="567"/>
        <w:rPr>
          <w:rFonts w:cs="Arial"/>
        </w:rPr>
      </w:pPr>
      <w:r w:rsidRPr="00D52224">
        <w:rPr>
          <w:rFonts w:cs="Arial"/>
        </w:rPr>
        <w:t>In the event of a</w:t>
      </w:r>
      <w:r>
        <w:rPr>
          <w:rFonts w:cs="Arial"/>
        </w:rPr>
        <w:t>n</w:t>
      </w:r>
      <w:r w:rsidRPr="00D52224">
        <w:rPr>
          <w:rFonts w:cs="Arial"/>
        </w:rPr>
        <w:t xml:space="preserve"> </w:t>
      </w:r>
      <w:r>
        <w:rPr>
          <w:rFonts w:cs="Arial"/>
        </w:rPr>
        <w:t xml:space="preserve">ICT </w:t>
      </w:r>
      <w:r w:rsidRPr="00D52224">
        <w:rPr>
          <w:rFonts w:cs="Arial"/>
        </w:rPr>
        <w:t xml:space="preserve">disruption and/or disaster, the Institute will work to reinstate operations at a capacity or level that is sufficient to perform and maintain critical functions. </w:t>
      </w:r>
    </w:p>
    <w:p w14:paraId="0B6A6CEF" w14:textId="77777777" w:rsidR="003947CB" w:rsidRDefault="003947CB" w:rsidP="006C7D81">
      <w:pPr>
        <w:numPr>
          <w:ilvl w:val="0"/>
          <w:numId w:val="35"/>
        </w:numPr>
        <w:ind w:left="567" w:hanging="567"/>
        <w:rPr>
          <w:rFonts w:cs="Arial"/>
        </w:rPr>
      </w:pPr>
      <w:r w:rsidRPr="00D52224">
        <w:rPr>
          <w:rFonts w:cs="Arial"/>
        </w:rPr>
        <w:t>The EMT will act as the Critical Incident Team (CIT) responsible for the coordination and management of any disruptive</w:t>
      </w:r>
      <w:r>
        <w:rPr>
          <w:rFonts w:cs="Arial"/>
        </w:rPr>
        <w:t xml:space="preserve"> ICT</w:t>
      </w:r>
      <w:r w:rsidRPr="00D52224">
        <w:rPr>
          <w:rFonts w:cs="Arial"/>
        </w:rPr>
        <w:t xml:space="preserve"> event that has a significant impact on health and safety or other operations. The CIT has delegated authority to make decisions, direct staff and students, communicate with key stakeholders including the media and authorise expenditure. </w:t>
      </w:r>
    </w:p>
    <w:p w14:paraId="584B1E0B" w14:textId="2A1E4EFA" w:rsidR="003947CB" w:rsidRPr="00D52224" w:rsidRDefault="003947CB" w:rsidP="006C7D81">
      <w:pPr>
        <w:numPr>
          <w:ilvl w:val="0"/>
          <w:numId w:val="35"/>
        </w:numPr>
        <w:ind w:left="567" w:hanging="567"/>
        <w:rPr>
          <w:rFonts w:cs="Arial"/>
        </w:rPr>
      </w:pPr>
      <w:r w:rsidRPr="00D52224">
        <w:rPr>
          <w:rFonts w:cs="Arial"/>
        </w:rPr>
        <w:t xml:space="preserve">Where incidents occur and are ultimately controlled through State or Federal agencies, the CIT </w:t>
      </w:r>
      <w:r>
        <w:rPr>
          <w:rFonts w:cs="Arial"/>
        </w:rPr>
        <w:t xml:space="preserve">will </w:t>
      </w:r>
      <w:r w:rsidRPr="00D52224">
        <w:rPr>
          <w:rFonts w:cs="Arial"/>
        </w:rPr>
        <w:t xml:space="preserve">coordinate </w:t>
      </w:r>
      <w:r>
        <w:rPr>
          <w:rFonts w:cs="Arial"/>
        </w:rPr>
        <w:t>Ozford</w:t>
      </w:r>
      <w:r w:rsidRPr="00D52224">
        <w:rPr>
          <w:rFonts w:cs="Arial"/>
        </w:rPr>
        <w:t xml:space="preserve"> response to those agencies.</w:t>
      </w:r>
    </w:p>
    <w:p w14:paraId="41E9E337" w14:textId="77777777" w:rsidR="003947CB" w:rsidRPr="00D52224" w:rsidRDefault="003947CB" w:rsidP="006C7D81">
      <w:pPr>
        <w:numPr>
          <w:ilvl w:val="0"/>
          <w:numId w:val="35"/>
        </w:numPr>
        <w:ind w:left="567" w:hanging="567"/>
        <w:rPr>
          <w:rFonts w:cs="Arial"/>
        </w:rPr>
      </w:pPr>
      <w:r w:rsidRPr="00D52224">
        <w:rPr>
          <w:rFonts w:cs="Arial"/>
        </w:rPr>
        <w:t xml:space="preserve">In restoring critical </w:t>
      </w:r>
      <w:r>
        <w:rPr>
          <w:rFonts w:cs="Arial"/>
        </w:rPr>
        <w:t xml:space="preserve">ICT </w:t>
      </w:r>
      <w:r w:rsidRPr="00D52224">
        <w:rPr>
          <w:rFonts w:cs="Arial"/>
        </w:rPr>
        <w:t xml:space="preserve">functions following a major disruption, the Institute recognises and accepts that non-critical </w:t>
      </w:r>
      <w:r>
        <w:rPr>
          <w:rFonts w:cs="Arial"/>
        </w:rPr>
        <w:t>ICT</w:t>
      </w:r>
      <w:r w:rsidRPr="00D52224">
        <w:rPr>
          <w:rFonts w:cs="Arial"/>
        </w:rPr>
        <w:t xml:space="preserve"> operations will operate at a reduced level and require time to resume full capability, capacity and performance. </w:t>
      </w:r>
    </w:p>
    <w:p w14:paraId="5BC213BF" w14:textId="6E2C4C30" w:rsidR="003947CB" w:rsidRPr="00D52224" w:rsidRDefault="003947CB" w:rsidP="006C7D81">
      <w:pPr>
        <w:numPr>
          <w:ilvl w:val="0"/>
          <w:numId w:val="35"/>
        </w:numPr>
        <w:ind w:left="567" w:hanging="567"/>
        <w:rPr>
          <w:rFonts w:cs="Arial"/>
        </w:rPr>
      </w:pPr>
      <w:r w:rsidRPr="00D52224">
        <w:rPr>
          <w:rFonts w:cs="Arial"/>
        </w:rPr>
        <w:t xml:space="preserve">Subsequent to notification of a critical incident, the </w:t>
      </w:r>
      <w:r>
        <w:rPr>
          <w:rFonts w:cs="Arial"/>
        </w:rPr>
        <w:t>CIT</w:t>
      </w:r>
      <w:r w:rsidRPr="00D52224">
        <w:rPr>
          <w:rFonts w:cs="Arial"/>
        </w:rPr>
        <w:t xml:space="preserve"> will assess information, potential impact and determine whether normal </w:t>
      </w:r>
      <w:r>
        <w:rPr>
          <w:rFonts w:cs="Arial"/>
        </w:rPr>
        <w:t>ICT</w:t>
      </w:r>
      <w:r w:rsidRPr="00D52224">
        <w:rPr>
          <w:rFonts w:cs="Arial"/>
        </w:rPr>
        <w:t xml:space="preserve"> operations can resume. In the event normal operations cannot resume, it is the role of the </w:t>
      </w:r>
      <w:r>
        <w:rPr>
          <w:rFonts w:cs="Arial"/>
        </w:rPr>
        <w:t>CIT</w:t>
      </w:r>
      <w:r w:rsidRPr="00D52224">
        <w:rPr>
          <w:rFonts w:cs="Arial"/>
        </w:rPr>
        <w:t xml:space="preserve"> to declare a critical incident and initiate partial or full activation of the appropriate plans.</w:t>
      </w:r>
    </w:p>
    <w:p w14:paraId="23F426AE" w14:textId="669E0FD1" w:rsidR="003947CB" w:rsidRPr="00D52224" w:rsidRDefault="002D5B37" w:rsidP="006C7D81">
      <w:pPr>
        <w:numPr>
          <w:ilvl w:val="0"/>
          <w:numId w:val="35"/>
        </w:numPr>
        <w:ind w:left="567" w:hanging="567"/>
        <w:rPr>
          <w:rFonts w:cs="Arial"/>
        </w:rPr>
      </w:pPr>
      <w:r>
        <w:rPr>
          <w:rFonts w:cs="Arial"/>
        </w:rPr>
        <w:t>Ozford will</w:t>
      </w:r>
      <w:r w:rsidR="003947CB" w:rsidRPr="00D52224">
        <w:rPr>
          <w:rFonts w:cs="Arial"/>
        </w:rPr>
        <w:t xml:space="preserve"> maintain records of </w:t>
      </w:r>
      <w:r w:rsidR="00992AC4">
        <w:rPr>
          <w:rFonts w:cs="Arial"/>
        </w:rPr>
        <w:t xml:space="preserve">an </w:t>
      </w:r>
      <w:r w:rsidR="003947CB">
        <w:rPr>
          <w:rFonts w:cs="Arial"/>
        </w:rPr>
        <w:t xml:space="preserve">ICT major disruption </w:t>
      </w:r>
      <w:r w:rsidR="003947CB" w:rsidRPr="00D52224">
        <w:rPr>
          <w:rFonts w:cs="Arial"/>
        </w:rPr>
        <w:t>incident in</w:t>
      </w:r>
      <w:r>
        <w:rPr>
          <w:rFonts w:cs="Arial"/>
        </w:rPr>
        <w:t xml:space="preserve"> the secured share drive</w:t>
      </w:r>
      <w:r w:rsidR="003947CB" w:rsidRPr="00D52224">
        <w:rPr>
          <w:rFonts w:cs="Arial"/>
        </w:rPr>
        <w:t>.</w:t>
      </w:r>
    </w:p>
    <w:p w14:paraId="7A465965" w14:textId="77777777" w:rsidR="003947CB" w:rsidRPr="00D52224" w:rsidRDefault="003947CB" w:rsidP="006C7D81">
      <w:pPr>
        <w:numPr>
          <w:ilvl w:val="0"/>
          <w:numId w:val="35"/>
        </w:numPr>
        <w:ind w:left="567" w:hanging="567"/>
        <w:rPr>
          <w:rFonts w:cs="Arial"/>
        </w:rPr>
      </w:pPr>
      <w:r w:rsidRPr="00D52224">
        <w:rPr>
          <w:rFonts w:cs="Arial"/>
        </w:rPr>
        <w:lastRenderedPageBreak/>
        <w:t>In the event a</w:t>
      </w:r>
      <w:r>
        <w:rPr>
          <w:rFonts w:cs="Arial"/>
        </w:rPr>
        <w:t>n</w:t>
      </w:r>
      <w:r w:rsidRPr="00D52224">
        <w:rPr>
          <w:rFonts w:cs="Arial"/>
        </w:rPr>
        <w:t xml:space="preserve"> </w:t>
      </w:r>
      <w:r>
        <w:rPr>
          <w:rFonts w:cs="Arial"/>
        </w:rPr>
        <w:t>ICT</w:t>
      </w:r>
      <w:r w:rsidRPr="00D52224">
        <w:rPr>
          <w:rFonts w:cs="Arial"/>
        </w:rPr>
        <w:t xml:space="preserve"> Continuity Plan</w:t>
      </w:r>
      <w:r>
        <w:rPr>
          <w:rFonts w:cs="Arial"/>
        </w:rPr>
        <w:t xml:space="preserve"> (ICP)</w:t>
      </w:r>
      <w:r w:rsidRPr="00D52224">
        <w:rPr>
          <w:rFonts w:cs="Arial"/>
        </w:rPr>
        <w:t xml:space="preserve"> is activated, a post incident review will be held to consolidate lessons learned and develop, address and rectify opportunities for improvement including to this policy.</w:t>
      </w:r>
    </w:p>
    <w:p w14:paraId="3A644278" w14:textId="77E06F6C" w:rsidR="0065652F" w:rsidRDefault="0065652F" w:rsidP="006C7D81">
      <w:pPr>
        <w:rPr>
          <w:rFonts w:cs="Arial"/>
          <w:szCs w:val="22"/>
        </w:rPr>
      </w:pPr>
    </w:p>
    <w:p w14:paraId="29C897EB" w14:textId="77777777" w:rsidR="005F5678" w:rsidRDefault="005F5678" w:rsidP="006C7D81">
      <w:pPr>
        <w:rPr>
          <w:rFonts w:cs="Arial"/>
          <w:szCs w:val="22"/>
        </w:rPr>
      </w:pPr>
    </w:p>
    <w:p w14:paraId="2B1F1B68" w14:textId="77777777" w:rsidR="005F5678" w:rsidRDefault="005F5678" w:rsidP="006C7D81">
      <w:pPr>
        <w:rPr>
          <w:rFonts w:cs="Arial"/>
          <w:szCs w:val="22"/>
        </w:rPr>
      </w:pPr>
    </w:p>
    <w:p w14:paraId="209C75FC" w14:textId="77777777" w:rsidR="005F5678" w:rsidRDefault="005F5678" w:rsidP="006C7D81">
      <w:pPr>
        <w:rPr>
          <w:rFonts w:cs="Arial"/>
          <w:szCs w:val="22"/>
        </w:rPr>
      </w:pPr>
    </w:p>
    <w:p w14:paraId="7933B33D" w14:textId="3A342976" w:rsidR="00193B2A" w:rsidRPr="005F5678" w:rsidRDefault="00193B2A" w:rsidP="006C7D81">
      <w:pPr>
        <w:rPr>
          <w:rFonts w:cs="Arial"/>
          <w:b/>
          <w:bCs/>
          <w:szCs w:val="22"/>
        </w:rPr>
      </w:pPr>
      <w:r w:rsidRPr="005F5678">
        <w:rPr>
          <w:rFonts w:cs="Arial"/>
          <w:b/>
          <w:bCs/>
          <w:szCs w:val="22"/>
        </w:rPr>
        <w:t>Review and Continuous improvement</w:t>
      </w:r>
    </w:p>
    <w:p w14:paraId="6E4E0FE3" w14:textId="4203438A" w:rsidR="00193B2A" w:rsidRDefault="00193B2A" w:rsidP="00193B2A">
      <w:pPr>
        <w:numPr>
          <w:ilvl w:val="0"/>
          <w:numId w:val="35"/>
        </w:numPr>
        <w:ind w:left="567" w:hanging="567"/>
        <w:rPr>
          <w:rFonts w:cs="Arial"/>
          <w:szCs w:val="22"/>
        </w:rPr>
      </w:pPr>
      <w:r>
        <w:rPr>
          <w:rFonts w:cs="Arial"/>
          <w:szCs w:val="22"/>
        </w:rPr>
        <w:t xml:space="preserve">The </w:t>
      </w:r>
      <w:r w:rsidR="004B19A8">
        <w:rPr>
          <w:rFonts w:cs="Arial"/>
          <w:szCs w:val="22"/>
        </w:rPr>
        <w:t xml:space="preserve">OELC Coordinator, Head of </w:t>
      </w:r>
      <w:r w:rsidR="005F5678">
        <w:rPr>
          <w:rFonts w:cs="Arial"/>
          <w:szCs w:val="22"/>
        </w:rPr>
        <w:t>Student Services, Head of Marketing</w:t>
      </w:r>
      <w:r w:rsidR="004B19A8">
        <w:rPr>
          <w:rFonts w:cs="Arial"/>
          <w:szCs w:val="22"/>
        </w:rPr>
        <w:t xml:space="preserve"> and the </w:t>
      </w:r>
      <w:r>
        <w:rPr>
          <w:rFonts w:cs="Arial"/>
          <w:szCs w:val="22"/>
        </w:rPr>
        <w:t xml:space="preserve">Compliance team will conduct reviews of the </w:t>
      </w:r>
      <w:r w:rsidR="00002F6B">
        <w:rPr>
          <w:rFonts w:cs="Arial"/>
          <w:szCs w:val="22"/>
        </w:rPr>
        <w:t>m</w:t>
      </w:r>
      <w:r w:rsidR="00002F6B" w:rsidRPr="00002F6B">
        <w:rPr>
          <w:rFonts w:cs="Arial"/>
          <w:szCs w:val="22"/>
        </w:rPr>
        <w:t xml:space="preserve">anagement </w:t>
      </w:r>
      <w:r w:rsidR="00002F6B">
        <w:rPr>
          <w:rFonts w:cs="Arial"/>
          <w:szCs w:val="22"/>
        </w:rPr>
        <w:t xml:space="preserve">and administration </w:t>
      </w:r>
      <w:r w:rsidR="00002F6B" w:rsidRPr="00002F6B">
        <w:rPr>
          <w:rFonts w:cs="Arial"/>
          <w:szCs w:val="22"/>
        </w:rPr>
        <w:t>of records to ensure their accuracy and integrity</w:t>
      </w:r>
      <w:r w:rsidR="00002F6B">
        <w:rPr>
          <w:rFonts w:cs="Arial"/>
          <w:szCs w:val="22"/>
        </w:rPr>
        <w:t>. The reviews will include:</w:t>
      </w:r>
    </w:p>
    <w:p w14:paraId="2216F91C" w14:textId="6BFD128B" w:rsidR="00002F6B" w:rsidRDefault="00053D0F" w:rsidP="00002F6B">
      <w:pPr>
        <w:pStyle w:val="ListParagraph"/>
        <w:numPr>
          <w:ilvl w:val="1"/>
          <w:numId w:val="40"/>
        </w:numPr>
        <w:ind w:left="1418" w:hanging="709"/>
        <w:jc w:val="both"/>
        <w:textAlignment w:val="baseline"/>
        <w:rPr>
          <w:rFonts w:cs="Arial"/>
          <w:szCs w:val="22"/>
        </w:rPr>
      </w:pPr>
      <w:r>
        <w:rPr>
          <w:rFonts w:cs="Arial"/>
          <w:szCs w:val="22"/>
        </w:rPr>
        <w:t xml:space="preserve">Confirmation that all staff have received induction and training in their records management responsibilities </w:t>
      </w:r>
      <w:r w:rsidR="005F5678">
        <w:rPr>
          <w:rFonts w:cs="Arial"/>
          <w:szCs w:val="22"/>
        </w:rPr>
        <w:t>(Responsibility: OELC Coordinator, Head of Student Services, Head of Marketing)</w:t>
      </w:r>
    </w:p>
    <w:p w14:paraId="31D66DD1" w14:textId="0DE5CFB3" w:rsidR="005F5678" w:rsidRDefault="005F5678" w:rsidP="005F5678">
      <w:pPr>
        <w:pStyle w:val="ListParagraph"/>
        <w:numPr>
          <w:ilvl w:val="1"/>
          <w:numId w:val="40"/>
        </w:numPr>
        <w:ind w:left="1418" w:hanging="709"/>
        <w:jc w:val="both"/>
        <w:textAlignment w:val="baseline"/>
        <w:rPr>
          <w:rFonts w:cs="Arial"/>
          <w:szCs w:val="22"/>
        </w:rPr>
      </w:pPr>
      <w:r>
        <w:rPr>
          <w:rFonts w:cs="Arial"/>
          <w:szCs w:val="22"/>
        </w:rPr>
        <w:t>Weekly</w:t>
      </w:r>
      <w:r w:rsidR="00053D0F">
        <w:rPr>
          <w:rFonts w:cs="Arial"/>
          <w:szCs w:val="22"/>
        </w:rPr>
        <w:t xml:space="preserve"> review of the PRISMS data to identify any irregularities and work with the Ozford team to improve </w:t>
      </w:r>
      <w:r w:rsidR="004B19A8">
        <w:rPr>
          <w:rFonts w:cs="Arial"/>
          <w:szCs w:val="22"/>
        </w:rPr>
        <w:t>processes.</w:t>
      </w:r>
      <w:r>
        <w:rPr>
          <w:rFonts w:cs="Arial"/>
          <w:szCs w:val="22"/>
        </w:rPr>
        <w:t xml:space="preserve"> (Responsibility: Head of Student Services and Head of Marketing)</w:t>
      </w:r>
    </w:p>
    <w:p w14:paraId="5500972B" w14:textId="10944FC2" w:rsidR="004B19A8" w:rsidRDefault="005F5678" w:rsidP="00002F6B">
      <w:pPr>
        <w:pStyle w:val="ListParagraph"/>
        <w:numPr>
          <w:ilvl w:val="1"/>
          <w:numId w:val="40"/>
        </w:numPr>
        <w:ind w:left="1418" w:hanging="709"/>
        <w:jc w:val="both"/>
        <w:textAlignment w:val="baseline"/>
        <w:rPr>
          <w:rFonts w:cs="Arial"/>
          <w:szCs w:val="22"/>
        </w:rPr>
      </w:pPr>
      <w:r>
        <w:rPr>
          <w:rFonts w:cs="Arial"/>
          <w:szCs w:val="22"/>
        </w:rPr>
        <w:t>Monthly review of the PRISMS data (Compliance team)</w:t>
      </w:r>
    </w:p>
    <w:p w14:paraId="6CF7FC40" w14:textId="0518F0D1" w:rsidR="00053D0F" w:rsidRDefault="005F5678" w:rsidP="00002F6B">
      <w:pPr>
        <w:pStyle w:val="ListParagraph"/>
        <w:numPr>
          <w:ilvl w:val="1"/>
          <w:numId w:val="40"/>
        </w:numPr>
        <w:ind w:left="1418" w:hanging="709"/>
        <w:jc w:val="both"/>
        <w:textAlignment w:val="baseline"/>
        <w:rPr>
          <w:rFonts w:cs="Arial"/>
          <w:szCs w:val="22"/>
        </w:rPr>
      </w:pPr>
      <w:r>
        <w:rPr>
          <w:rFonts w:cs="Arial"/>
          <w:szCs w:val="22"/>
        </w:rPr>
        <w:t>Review of OELC record keeping through internal audits (Compliance team</w:t>
      </w:r>
      <w:r w:rsidR="00FB2607">
        <w:rPr>
          <w:rFonts w:cs="Arial"/>
          <w:szCs w:val="22"/>
        </w:rPr>
        <w:t xml:space="preserve"> and the relevant Ozford team</w:t>
      </w:r>
      <w:r>
        <w:rPr>
          <w:rFonts w:cs="Arial"/>
          <w:szCs w:val="22"/>
        </w:rPr>
        <w:t>)</w:t>
      </w:r>
    </w:p>
    <w:p w14:paraId="1A0085C8" w14:textId="77777777" w:rsidR="00193B2A" w:rsidRDefault="00193B2A" w:rsidP="006C7D81">
      <w:pPr>
        <w:rPr>
          <w:rFonts w:cs="Arial"/>
          <w:szCs w:val="22"/>
        </w:rPr>
      </w:pPr>
    </w:p>
    <w:p w14:paraId="3356C7CB" w14:textId="77777777" w:rsidR="0065652F" w:rsidRPr="000450BB" w:rsidRDefault="0065652F" w:rsidP="006C7D81">
      <w:pPr>
        <w:pStyle w:val="Heading1"/>
        <w:spacing w:after="120" w:afterAutospacing="0"/>
        <w:rPr>
          <w:lang w:eastAsia="zh-CN"/>
        </w:rPr>
      </w:pPr>
      <w:r w:rsidRPr="000450BB">
        <w:rPr>
          <w:lang w:eastAsia="zh-CN"/>
        </w:rPr>
        <w:t>Feedback</w:t>
      </w:r>
    </w:p>
    <w:p w14:paraId="233B7430" w14:textId="77777777" w:rsidR="0065652F" w:rsidRPr="000450BB" w:rsidRDefault="0065652F" w:rsidP="006C7D81">
      <w:pPr>
        <w:rPr>
          <w:rFonts w:cs="Arial"/>
          <w:szCs w:val="22"/>
          <w:lang w:val="en-AU" w:eastAsia="zh-CN"/>
        </w:rPr>
      </w:pPr>
      <w:r w:rsidRPr="000450BB">
        <w:rPr>
          <w:rFonts w:cs="Arial"/>
          <w:szCs w:val="22"/>
          <w:lang w:val="en-AU" w:eastAsia="zh-CN"/>
        </w:rPr>
        <w:t xml:space="preserve">Feedback or comments on this policy and procedure is welcomed by the Executive Management Team. </w:t>
      </w:r>
    </w:p>
    <w:p w14:paraId="3AE52D2E" w14:textId="77777777" w:rsidR="0065652F" w:rsidRPr="000034D7" w:rsidRDefault="0065652F" w:rsidP="006C7D81">
      <w:pPr>
        <w:rPr>
          <w:rFonts w:cs="Arial"/>
          <w:szCs w:val="22"/>
        </w:rPr>
      </w:pPr>
    </w:p>
    <w:sectPr w:rsidR="0065652F" w:rsidRPr="000034D7" w:rsidSect="00E12518">
      <w:headerReference w:type="default" r:id="rId8"/>
      <w:footerReference w:type="default" r:id="rId9"/>
      <w:pgSz w:w="12240" w:h="15840"/>
      <w:pgMar w:top="709" w:right="900" w:bottom="993" w:left="1080"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E7B2" w14:textId="77777777" w:rsidR="00A36852" w:rsidRDefault="00A36852">
      <w:r>
        <w:separator/>
      </w:r>
    </w:p>
  </w:endnote>
  <w:endnote w:type="continuationSeparator" w:id="0">
    <w:p w14:paraId="1F08C8BF" w14:textId="77777777" w:rsidR="00A36852" w:rsidRDefault="00A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5CE6" w14:textId="77777777" w:rsidR="000034D7" w:rsidRPr="000034D7" w:rsidRDefault="000034D7" w:rsidP="000034D7">
    <w:pPr>
      <w:rPr>
        <w:rFonts w:cs="Arial"/>
      </w:rPr>
    </w:pPr>
  </w:p>
  <w:p w14:paraId="00108EDE" w14:textId="77777777" w:rsidR="000034D7" w:rsidRPr="000034D7" w:rsidRDefault="000034D7" w:rsidP="000034D7">
    <w:pPr>
      <w:pBdr>
        <w:top w:val="single" w:sz="4" w:space="1" w:color="auto"/>
      </w:pBdr>
      <w:rPr>
        <w:rFonts w:cs="Arial"/>
        <w:color w:val="806000"/>
        <w:sz w:val="20"/>
        <w:szCs w:val="20"/>
      </w:rPr>
    </w:pPr>
    <w:r w:rsidRPr="000034D7">
      <w:rPr>
        <w:rFonts w:cs="Arial"/>
        <w:color w:val="806000"/>
        <w:sz w:val="20"/>
        <w:szCs w:val="20"/>
      </w:rPr>
      <w:t>Ozford English Language Centre Pty. Ltd. is trading as Ozford English Language Centre</w:t>
    </w:r>
  </w:p>
  <w:p w14:paraId="16458DAD" w14:textId="77777777" w:rsidR="000034D7" w:rsidRPr="000034D7" w:rsidRDefault="000034D7" w:rsidP="000034D7">
    <w:pPr>
      <w:pBdr>
        <w:top w:val="single" w:sz="4" w:space="1" w:color="auto"/>
      </w:pBdr>
      <w:rPr>
        <w:rFonts w:cs="Arial"/>
        <w:sz w:val="18"/>
        <w:szCs w:val="18"/>
      </w:rPr>
    </w:pPr>
    <w:r w:rsidRPr="000034D7">
      <w:rPr>
        <w:rFonts w:cs="Arial"/>
        <w:sz w:val="18"/>
        <w:szCs w:val="18"/>
      </w:rPr>
      <w:t>(CRICOS No. 02501G, ABN 35 100 454 475)</w:t>
    </w:r>
  </w:p>
  <w:p w14:paraId="0558F414" w14:textId="5EAA7B93" w:rsidR="000034D7" w:rsidRPr="000034D7" w:rsidRDefault="000034D7" w:rsidP="000034D7">
    <w:pPr>
      <w:pStyle w:val="Footer"/>
      <w:pBdr>
        <w:top w:val="single" w:sz="4" w:space="1" w:color="auto"/>
      </w:pBdr>
      <w:tabs>
        <w:tab w:val="left" w:pos="2460"/>
      </w:tabs>
      <w:rPr>
        <w:rFonts w:cs="Arial"/>
        <w:color w:val="2E74B5"/>
        <w:sz w:val="18"/>
      </w:rPr>
    </w:pPr>
    <w:r w:rsidRPr="000034D7">
      <w:rPr>
        <w:rFonts w:cs="Arial"/>
        <w:color w:val="2E74B5"/>
        <w:sz w:val="18"/>
      </w:rPr>
      <w:t xml:space="preserve">©OZFORD Last update and implemented: </w:t>
    </w:r>
    <w:r w:rsidR="00A55D99">
      <w:rPr>
        <w:rFonts w:cs="Arial"/>
        <w:color w:val="2E74B5"/>
        <w:sz w:val="18"/>
      </w:rPr>
      <w:t>March 2026</w:t>
    </w:r>
    <w:r w:rsidRPr="000034D7">
      <w:rPr>
        <w:rFonts w:cs="Arial"/>
        <w:color w:val="2E74B5"/>
        <w:sz w:val="18"/>
      </w:rPr>
      <w:t xml:space="preserve"> To be reviewed </w:t>
    </w:r>
    <w:r w:rsidR="00A55D99">
      <w:rPr>
        <w:rFonts w:cs="Arial"/>
        <w:color w:val="2E74B5"/>
        <w:sz w:val="18"/>
      </w:rPr>
      <w:t>March 2031</w:t>
    </w:r>
  </w:p>
  <w:p w14:paraId="40985650" w14:textId="77777777" w:rsidR="00AA4148" w:rsidRPr="000034D7" w:rsidRDefault="000034D7" w:rsidP="000034D7">
    <w:pPr>
      <w:pStyle w:val="Footer"/>
      <w:jc w:val="right"/>
      <w:rPr>
        <w:rFonts w:cs="Arial"/>
        <w:sz w:val="20"/>
        <w:szCs w:val="18"/>
      </w:rPr>
    </w:pPr>
    <w:r w:rsidRPr="000034D7">
      <w:rPr>
        <w:rFonts w:cs="Arial"/>
        <w:snapToGrid w:val="0"/>
        <w:sz w:val="20"/>
        <w:szCs w:val="18"/>
      </w:rPr>
      <w:t xml:space="preserve">Page </w:t>
    </w:r>
    <w:r w:rsidRPr="000034D7">
      <w:rPr>
        <w:rFonts w:cs="Arial"/>
        <w:snapToGrid w:val="0"/>
        <w:sz w:val="20"/>
        <w:szCs w:val="18"/>
      </w:rPr>
      <w:fldChar w:fldCharType="begin"/>
    </w:r>
    <w:r w:rsidRPr="000034D7">
      <w:rPr>
        <w:rFonts w:cs="Arial"/>
        <w:snapToGrid w:val="0"/>
        <w:sz w:val="20"/>
        <w:szCs w:val="18"/>
      </w:rPr>
      <w:instrText xml:space="preserve"> PAGE </w:instrText>
    </w:r>
    <w:r w:rsidRPr="000034D7">
      <w:rPr>
        <w:rFonts w:cs="Arial"/>
        <w:snapToGrid w:val="0"/>
        <w:sz w:val="20"/>
        <w:szCs w:val="18"/>
      </w:rPr>
      <w:fldChar w:fldCharType="separate"/>
    </w:r>
    <w:r w:rsidRPr="000034D7">
      <w:rPr>
        <w:rFonts w:cs="Arial"/>
        <w:snapToGrid w:val="0"/>
        <w:sz w:val="20"/>
        <w:szCs w:val="18"/>
      </w:rPr>
      <w:t>2</w:t>
    </w:r>
    <w:r w:rsidRPr="000034D7">
      <w:rPr>
        <w:rFonts w:cs="Arial"/>
        <w:snapToGrid w:val="0"/>
        <w:sz w:val="20"/>
        <w:szCs w:val="18"/>
      </w:rPr>
      <w:fldChar w:fldCharType="end"/>
    </w:r>
    <w:r w:rsidRPr="000034D7">
      <w:rPr>
        <w:rFonts w:cs="Arial"/>
        <w:snapToGrid w:val="0"/>
        <w:sz w:val="20"/>
        <w:szCs w:val="18"/>
      </w:rPr>
      <w:t xml:space="preserve"> of </w:t>
    </w:r>
    <w:r w:rsidRPr="000034D7">
      <w:rPr>
        <w:rFonts w:cs="Arial"/>
        <w:snapToGrid w:val="0"/>
        <w:sz w:val="20"/>
        <w:szCs w:val="18"/>
      </w:rPr>
      <w:fldChar w:fldCharType="begin"/>
    </w:r>
    <w:r w:rsidRPr="000034D7">
      <w:rPr>
        <w:rFonts w:cs="Arial"/>
        <w:snapToGrid w:val="0"/>
        <w:sz w:val="20"/>
        <w:szCs w:val="18"/>
      </w:rPr>
      <w:instrText xml:space="preserve"> NUMPAGES </w:instrText>
    </w:r>
    <w:r w:rsidRPr="000034D7">
      <w:rPr>
        <w:rFonts w:cs="Arial"/>
        <w:snapToGrid w:val="0"/>
        <w:sz w:val="20"/>
        <w:szCs w:val="18"/>
      </w:rPr>
      <w:fldChar w:fldCharType="separate"/>
    </w:r>
    <w:r w:rsidRPr="000034D7">
      <w:rPr>
        <w:rFonts w:cs="Arial"/>
        <w:snapToGrid w:val="0"/>
        <w:sz w:val="20"/>
        <w:szCs w:val="18"/>
      </w:rPr>
      <w:t>4</w:t>
    </w:r>
    <w:r w:rsidRPr="000034D7">
      <w:rPr>
        <w:rFonts w:cs="Arial"/>
        <w:snapToGrid w:val="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9AA3" w14:textId="77777777" w:rsidR="00A36852" w:rsidRDefault="00A36852">
      <w:r>
        <w:separator/>
      </w:r>
    </w:p>
  </w:footnote>
  <w:footnote w:type="continuationSeparator" w:id="0">
    <w:p w14:paraId="20C48C1A" w14:textId="77777777" w:rsidR="00A36852" w:rsidRDefault="00A3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E02F" w14:textId="78D9ED76" w:rsidR="000034D7" w:rsidRPr="003452CC" w:rsidRDefault="00000000" w:rsidP="000034D7">
    <w:pPr>
      <w:pStyle w:val="Header"/>
      <w:jc w:val="right"/>
      <w:rPr>
        <w:rFonts w:cs="Arial"/>
        <w:b/>
        <w:color w:val="1F4E79"/>
      </w:rPr>
    </w:pPr>
    <w:r>
      <w:rPr>
        <w:rFonts w:cs="Arial"/>
        <w:noProof/>
      </w:rPr>
      <w:pict w14:anchorId="108D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left:0;text-align:left;margin-left:15.6pt;margin-top:-7.4pt;width:157.3pt;height:55.65pt;z-index:-1;visibility:visible;mso-position-horizontal-relative:margin" wrapcoords="3727 0 1065 1168 761 1459 608 6714 685 11676 761 14011 -76 17514 -76 20724 304 21308 2054 21308 3499 21308 6541 21308 21372 19265 21524 15762 18101 14595 16885 14011 21600 12843 21600 3503 4487 0 3727 0">
          <v:imagedata r:id="rId1" o:title="" cropleft="17138f"/>
          <w10:wrap type="tight" anchorx="margin"/>
        </v:shape>
      </w:pict>
    </w:r>
    <w:r w:rsidR="000034D7" w:rsidRPr="003452CC">
      <w:rPr>
        <w:rFonts w:cs="Arial"/>
        <w:b/>
        <w:color w:val="1F4E79"/>
      </w:rPr>
      <w:t>Policy Version 202</w:t>
    </w:r>
    <w:r w:rsidR="00A55D99">
      <w:rPr>
        <w:rFonts w:cs="Arial"/>
        <w:b/>
        <w:color w:val="1F4E79"/>
      </w:rPr>
      <w:t>6</w:t>
    </w:r>
  </w:p>
  <w:p w14:paraId="690D3B18" w14:textId="77777777" w:rsidR="000034D7" w:rsidRPr="003452CC" w:rsidRDefault="000034D7" w:rsidP="000034D7">
    <w:pPr>
      <w:pStyle w:val="Header"/>
      <w:jc w:val="right"/>
      <w:rPr>
        <w:rFonts w:cs="Arial"/>
        <w:b/>
        <w:color w:val="1F4E79"/>
      </w:rPr>
    </w:pPr>
    <w:r w:rsidRPr="003452CC">
      <w:rPr>
        <w:rFonts w:cs="Arial"/>
        <w:b/>
        <w:color w:val="1F4E79"/>
      </w:rPr>
      <w:t>Ozford English Language Centre</w:t>
    </w:r>
  </w:p>
  <w:p w14:paraId="3BA1079F" w14:textId="77777777" w:rsidR="000034D7" w:rsidRPr="003452CC" w:rsidRDefault="000034D7" w:rsidP="000034D7">
    <w:pPr>
      <w:pStyle w:val="Header"/>
      <w:jc w:val="right"/>
      <w:rPr>
        <w:rFonts w:cs="Arial"/>
        <w:color w:val="1F4E79"/>
        <w:sz w:val="18"/>
        <w:szCs w:val="18"/>
      </w:rPr>
    </w:pPr>
    <w:r w:rsidRPr="003452CC">
      <w:rPr>
        <w:rFonts w:cs="Arial"/>
        <w:color w:val="1F4E79"/>
        <w:sz w:val="18"/>
        <w:szCs w:val="18"/>
      </w:rPr>
      <w:t>(CRICOS No. 02501G, ABN 35 100 454 475)</w:t>
    </w:r>
  </w:p>
  <w:p w14:paraId="2BAE3AED" w14:textId="77777777" w:rsidR="000034D7" w:rsidRPr="003452CC" w:rsidRDefault="000034D7" w:rsidP="000034D7">
    <w:pPr>
      <w:pStyle w:val="Header"/>
      <w:jc w:val="right"/>
      <w:rPr>
        <w:rFonts w:cs="Arial"/>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2</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p w14:paraId="5617599B" w14:textId="77777777" w:rsidR="00AA4148" w:rsidRPr="000034D7" w:rsidRDefault="00AA4148" w:rsidP="0000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AC9"/>
    <w:multiLevelType w:val="multilevel"/>
    <w:tmpl w:val="E208E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A46D59"/>
    <w:multiLevelType w:val="multilevel"/>
    <w:tmpl w:val="E6D8B2DA"/>
    <w:lvl w:ilvl="0">
      <w:start w:val="1"/>
      <w:numFmt w:val="decimal"/>
      <w:pStyle w:val="Heading1"/>
      <w:lvlText w:val="%1."/>
      <w:lvlJc w:val="left"/>
      <w:pPr>
        <w:ind w:left="720"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3A6C6C"/>
    <w:multiLevelType w:val="multilevel"/>
    <w:tmpl w:val="694E482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403672"/>
    <w:multiLevelType w:val="multilevel"/>
    <w:tmpl w:val="DE38C40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775498"/>
    <w:multiLevelType w:val="multilevel"/>
    <w:tmpl w:val="418AA2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162A6"/>
    <w:multiLevelType w:val="hybridMultilevel"/>
    <w:tmpl w:val="A22E5E62"/>
    <w:lvl w:ilvl="0" w:tplc="B4B40F62">
      <w:start w:val="6"/>
      <w:numFmt w:val="decimal"/>
      <w:lvlText w:val="%1."/>
      <w:lvlJc w:val="left"/>
      <w:pPr>
        <w:ind w:left="927" w:hanging="360"/>
      </w:pPr>
      <w:rPr>
        <w:rFonts w:ascii="Arial" w:hAnsi="Arial" w:cs="Arial"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D5E0E08"/>
    <w:multiLevelType w:val="hybridMultilevel"/>
    <w:tmpl w:val="CB8C3AC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F31023D"/>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A4A57"/>
    <w:multiLevelType w:val="hybridMultilevel"/>
    <w:tmpl w:val="84A67B9C"/>
    <w:lvl w:ilvl="0" w:tplc="874A8EFA">
      <w:start w:val="1"/>
      <w:numFmt w:val="lowerRoman"/>
      <w:lvlText w:val="%1."/>
      <w:lvlJc w:val="left"/>
      <w:pPr>
        <w:ind w:left="720" w:hanging="360"/>
      </w:pPr>
      <w:rPr>
        <w:rFonts w:ascii="TimesNewRoman" w:eastAsia="SimSun" w:hAnsi="TimesNewRoman"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56DCF"/>
    <w:multiLevelType w:val="multilevel"/>
    <w:tmpl w:val="FC26EC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B13E6C"/>
    <w:multiLevelType w:val="hybridMultilevel"/>
    <w:tmpl w:val="94CE21B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757DAE"/>
    <w:multiLevelType w:val="multilevel"/>
    <w:tmpl w:val="7BC829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226FAB"/>
    <w:multiLevelType w:val="multilevel"/>
    <w:tmpl w:val="9316615E"/>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82C612A"/>
    <w:multiLevelType w:val="hybridMultilevel"/>
    <w:tmpl w:val="5CAA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F3BAF"/>
    <w:multiLevelType w:val="multilevel"/>
    <w:tmpl w:val="F5F8C9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F41771"/>
    <w:multiLevelType w:val="hybridMultilevel"/>
    <w:tmpl w:val="0C0C8080"/>
    <w:lvl w:ilvl="0" w:tplc="874A8EFA">
      <w:start w:val="1"/>
      <w:numFmt w:val="lowerRoman"/>
      <w:lvlText w:val="%1."/>
      <w:lvlJc w:val="left"/>
      <w:pPr>
        <w:ind w:left="720" w:hanging="360"/>
      </w:pPr>
      <w:rPr>
        <w:rFonts w:ascii="TimesNewRoman" w:eastAsia="SimSun" w:hAnsi="TimesNewRoman" w:cs="TimesNew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AD02E5"/>
    <w:multiLevelType w:val="multilevel"/>
    <w:tmpl w:val="ABBE1F2A"/>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29325B"/>
    <w:multiLevelType w:val="multilevel"/>
    <w:tmpl w:val="24B0BD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A63D4E"/>
    <w:multiLevelType w:val="multilevel"/>
    <w:tmpl w:val="416EA3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bullet"/>
      <w:lvlText w:val="o"/>
      <w:lvlJc w:val="left"/>
      <w:pPr>
        <w:ind w:left="720" w:hanging="360"/>
      </w:pPr>
      <w:rPr>
        <w:rFonts w:ascii="Courier New" w:hAnsi="Courier New" w:cs="Courier Ne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E653E4"/>
    <w:multiLevelType w:val="hybridMultilevel"/>
    <w:tmpl w:val="4B9E4BD2"/>
    <w:lvl w:ilvl="0" w:tplc="265E5758">
      <w:start w:val="1"/>
      <w:numFmt w:val="decimal"/>
      <w:lvlText w:val="4.%1"/>
      <w:lvlJc w:val="left"/>
      <w:pPr>
        <w:ind w:left="2771"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3FEE5581"/>
    <w:multiLevelType w:val="hybridMultilevel"/>
    <w:tmpl w:val="A02AFC78"/>
    <w:lvl w:ilvl="0" w:tplc="250A54B2">
      <w:start w:val="1"/>
      <w:numFmt w:val="decimal"/>
      <w:lvlText w:val="3.%1"/>
      <w:lvlJc w:val="left"/>
      <w:pPr>
        <w:ind w:left="1287" w:hanging="360"/>
      </w:pPr>
      <w:rPr>
        <w:rFonts w:hint="default"/>
      </w:rPr>
    </w:lvl>
    <w:lvl w:ilvl="1" w:tplc="0C090001">
      <w:start w:val="1"/>
      <w:numFmt w:val="bullet"/>
      <w:lvlText w:val=""/>
      <w:lvlJc w:val="left"/>
      <w:pPr>
        <w:ind w:left="2007" w:hanging="360"/>
      </w:pPr>
      <w:rPr>
        <w:rFonts w:ascii="Symbol" w:hAnsi="Symbo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5C5582D"/>
    <w:multiLevelType w:val="multilevel"/>
    <w:tmpl w:val="0A4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3D5E"/>
    <w:multiLevelType w:val="multilevel"/>
    <w:tmpl w:val="0A468D4E"/>
    <w:lvl w:ilvl="0">
      <w:start w:val="1"/>
      <w:numFmt w:val="decimal"/>
      <w:pStyle w:val="QPHeading"/>
      <w:lvlText w:val="%1.0"/>
      <w:lvlJc w:val="left"/>
      <w:pPr>
        <w:tabs>
          <w:tab w:val="num" w:pos="567"/>
        </w:tabs>
        <w:ind w:left="567" w:hanging="567"/>
      </w:pPr>
      <w:rPr>
        <w:rFonts w:hint="default"/>
        <w:b/>
        <w:sz w:val="20"/>
      </w:rPr>
    </w:lvl>
    <w:lvl w:ilvl="1">
      <w:start w:val="1"/>
      <w:numFmt w:val="decimal"/>
      <w:pStyle w:val="QPSubHeading"/>
      <w:lvlText w:val="%1.%2"/>
      <w:lvlJc w:val="left"/>
      <w:pPr>
        <w:tabs>
          <w:tab w:val="num" w:pos="1134"/>
        </w:tabs>
        <w:ind w:left="1134" w:hanging="567"/>
      </w:pPr>
      <w:rPr>
        <w:rFonts w:hint="default"/>
        <w:b w:val="0"/>
        <w:i w:val="0"/>
      </w:rPr>
    </w:lvl>
    <w:lvl w:ilvl="2">
      <w:start w:val="1"/>
      <w:numFmt w:val="decimal"/>
      <w:lvlText w:val="%1.%2.%3"/>
      <w:lvlJc w:val="left"/>
      <w:pPr>
        <w:tabs>
          <w:tab w:val="num" w:pos="1516"/>
        </w:tabs>
        <w:ind w:left="1516" w:hanging="720"/>
      </w:pPr>
      <w:rPr>
        <w:rFonts w:hint="default"/>
        <w:b/>
      </w:rPr>
    </w:lvl>
    <w:lvl w:ilvl="3">
      <w:start w:val="1"/>
      <w:numFmt w:val="decimal"/>
      <w:lvlText w:val="%1.%2.%3.%4"/>
      <w:lvlJc w:val="left"/>
      <w:pPr>
        <w:tabs>
          <w:tab w:val="num" w:pos="1876"/>
        </w:tabs>
        <w:ind w:left="1876" w:hanging="720"/>
      </w:pPr>
      <w:rPr>
        <w:rFonts w:hint="default"/>
        <w:b/>
      </w:rPr>
    </w:lvl>
    <w:lvl w:ilvl="4">
      <w:start w:val="1"/>
      <w:numFmt w:val="decimal"/>
      <w:lvlText w:val="%1.%2.%3.%4.%5"/>
      <w:lvlJc w:val="left"/>
      <w:pPr>
        <w:tabs>
          <w:tab w:val="num" w:pos="2596"/>
        </w:tabs>
        <w:ind w:left="2596" w:hanging="1080"/>
      </w:pPr>
      <w:rPr>
        <w:rFonts w:hint="default"/>
        <w:b/>
      </w:rPr>
    </w:lvl>
    <w:lvl w:ilvl="5">
      <w:start w:val="1"/>
      <w:numFmt w:val="decimal"/>
      <w:lvlText w:val="%1.%2.%3.%4.%5.%6"/>
      <w:lvlJc w:val="left"/>
      <w:pPr>
        <w:tabs>
          <w:tab w:val="num" w:pos="2956"/>
        </w:tabs>
        <w:ind w:left="2956" w:hanging="1080"/>
      </w:pPr>
      <w:rPr>
        <w:rFonts w:hint="default"/>
        <w:b/>
      </w:rPr>
    </w:lvl>
    <w:lvl w:ilvl="6">
      <w:start w:val="1"/>
      <w:numFmt w:val="decimal"/>
      <w:lvlText w:val="%1.%2.%3.%4.%5.%6.%7"/>
      <w:lvlJc w:val="left"/>
      <w:pPr>
        <w:tabs>
          <w:tab w:val="num" w:pos="3676"/>
        </w:tabs>
        <w:ind w:left="3676" w:hanging="1440"/>
      </w:pPr>
      <w:rPr>
        <w:rFonts w:hint="default"/>
        <w:b/>
      </w:rPr>
    </w:lvl>
    <w:lvl w:ilvl="7">
      <w:start w:val="1"/>
      <w:numFmt w:val="decimal"/>
      <w:lvlText w:val="%1.%2.%3.%4.%5.%6.%7.%8"/>
      <w:lvlJc w:val="left"/>
      <w:pPr>
        <w:tabs>
          <w:tab w:val="num" w:pos="4036"/>
        </w:tabs>
        <w:ind w:left="4036" w:hanging="1440"/>
      </w:pPr>
      <w:rPr>
        <w:rFonts w:hint="default"/>
        <w:b/>
      </w:rPr>
    </w:lvl>
    <w:lvl w:ilvl="8">
      <w:start w:val="1"/>
      <w:numFmt w:val="decimal"/>
      <w:lvlText w:val="%1.%2.%3.%4.%5.%6.%7.%8.%9"/>
      <w:lvlJc w:val="left"/>
      <w:pPr>
        <w:tabs>
          <w:tab w:val="num" w:pos="4756"/>
        </w:tabs>
        <w:ind w:left="4756" w:hanging="1800"/>
      </w:pPr>
      <w:rPr>
        <w:rFonts w:hint="default"/>
        <w:b/>
      </w:rPr>
    </w:lvl>
  </w:abstractNum>
  <w:abstractNum w:abstractNumId="24" w15:restartNumberingAfterBreak="0">
    <w:nsid w:val="4A7C3D19"/>
    <w:multiLevelType w:val="hybridMultilevel"/>
    <w:tmpl w:val="5052EB36"/>
    <w:lvl w:ilvl="0" w:tplc="18C475FE">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FC379A"/>
    <w:multiLevelType w:val="multilevel"/>
    <w:tmpl w:val="80C46D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931790"/>
    <w:multiLevelType w:val="hybridMultilevel"/>
    <w:tmpl w:val="07AA6306"/>
    <w:lvl w:ilvl="0" w:tplc="4B86B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C397F"/>
    <w:multiLevelType w:val="hybridMultilevel"/>
    <w:tmpl w:val="462A2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50FB7"/>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468F7"/>
    <w:multiLevelType w:val="hybridMultilevel"/>
    <w:tmpl w:val="215E6C0C"/>
    <w:lvl w:ilvl="0" w:tplc="0C090001">
      <w:start w:val="1"/>
      <w:numFmt w:val="bullet"/>
      <w:lvlText w:val=""/>
      <w:lvlJc w:val="left"/>
      <w:pPr>
        <w:tabs>
          <w:tab w:val="num" w:pos="4123"/>
        </w:tabs>
        <w:ind w:left="4123" w:hanging="720"/>
      </w:pPr>
      <w:rPr>
        <w:rFonts w:ascii="Symbol" w:hAnsi="Symbol" w:hint="default"/>
      </w:rPr>
    </w:lvl>
    <w:lvl w:ilvl="1" w:tplc="04090019" w:tentative="1">
      <w:start w:val="1"/>
      <w:numFmt w:val="lowerLetter"/>
      <w:lvlText w:val="%2."/>
      <w:lvlJc w:val="left"/>
      <w:pPr>
        <w:tabs>
          <w:tab w:val="num" w:pos="4483"/>
        </w:tabs>
        <w:ind w:left="4483" w:hanging="360"/>
      </w:pPr>
    </w:lvl>
    <w:lvl w:ilvl="2" w:tplc="0409001B" w:tentative="1">
      <w:start w:val="1"/>
      <w:numFmt w:val="lowerRoman"/>
      <w:lvlText w:val="%3."/>
      <w:lvlJc w:val="right"/>
      <w:pPr>
        <w:tabs>
          <w:tab w:val="num" w:pos="5203"/>
        </w:tabs>
        <w:ind w:left="5203" w:hanging="180"/>
      </w:pPr>
    </w:lvl>
    <w:lvl w:ilvl="3" w:tplc="0409000F" w:tentative="1">
      <w:start w:val="1"/>
      <w:numFmt w:val="decimal"/>
      <w:lvlText w:val="%4."/>
      <w:lvlJc w:val="left"/>
      <w:pPr>
        <w:tabs>
          <w:tab w:val="num" w:pos="5923"/>
        </w:tabs>
        <w:ind w:left="5923" w:hanging="360"/>
      </w:pPr>
    </w:lvl>
    <w:lvl w:ilvl="4" w:tplc="04090019" w:tentative="1">
      <w:start w:val="1"/>
      <w:numFmt w:val="lowerLetter"/>
      <w:lvlText w:val="%5."/>
      <w:lvlJc w:val="left"/>
      <w:pPr>
        <w:tabs>
          <w:tab w:val="num" w:pos="6643"/>
        </w:tabs>
        <w:ind w:left="6643" w:hanging="360"/>
      </w:pPr>
    </w:lvl>
    <w:lvl w:ilvl="5" w:tplc="0409001B" w:tentative="1">
      <w:start w:val="1"/>
      <w:numFmt w:val="lowerRoman"/>
      <w:lvlText w:val="%6."/>
      <w:lvlJc w:val="right"/>
      <w:pPr>
        <w:tabs>
          <w:tab w:val="num" w:pos="7363"/>
        </w:tabs>
        <w:ind w:left="7363" w:hanging="180"/>
      </w:pPr>
    </w:lvl>
    <w:lvl w:ilvl="6" w:tplc="0409000F" w:tentative="1">
      <w:start w:val="1"/>
      <w:numFmt w:val="decimal"/>
      <w:lvlText w:val="%7."/>
      <w:lvlJc w:val="left"/>
      <w:pPr>
        <w:tabs>
          <w:tab w:val="num" w:pos="8083"/>
        </w:tabs>
        <w:ind w:left="8083" w:hanging="360"/>
      </w:pPr>
    </w:lvl>
    <w:lvl w:ilvl="7" w:tplc="04090019" w:tentative="1">
      <w:start w:val="1"/>
      <w:numFmt w:val="lowerLetter"/>
      <w:lvlText w:val="%8."/>
      <w:lvlJc w:val="left"/>
      <w:pPr>
        <w:tabs>
          <w:tab w:val="num" w:pos="8803"/>
        </w:tabs>
        <w:ind w:left="8803" w:hanging="360"/>
      </w:pPr>
    </w:lvl>
    <w:lvl w:ilvl="8" w:tplc="0409001B" w:tentative="1">
      <w:start w:val="1"/>
      <w:numFmt w:val="lowerRoman"/>
      <w:lvlText w:val="%9."/>
      <w:lvlJc w:val="right"/>
      <w:pPr>
        <w:tabs>
          <w:tab w:val="num" w:pos="9523"/>
        </w:tabs>
        <w:ind w:left="9523" w:hanging="180"/>
      </w:pPr>
    </w:lvl>
  </w:abstractNum>
  <w:abstractNum w:abstractNumId="30" w15:restartNumberingAfterBreak="0">
    <w:nsid w:val="60B00C43"/>
    <w:multiLevelType w:val="hybridMultilevel"/>
    <w:tmpl w:val="E3A8218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225C13"/>
    <w:multiLevelType w:val="hybridMultilevel"/>
    <w:tmpl w:val="859C2A86"/>
    <w:lvl w:ilvl="0" w:tplc="1932FDD0">
      <w:start w:val="1"/>
      <w:numFmt w:val="bullet"/>
      <w:lvlText w:val=""/>
      <w:lvlJc w:val="left"/>
      <w:pPr>
        <w:tabs>
          <w:tab w:val="num" w:pos="-126"/>
        </w:tabs>
        <w:ind w:left="14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A96517"/>
    <w:multiLevelType w:val="multilevel"/>
    <w:tmpl w:val="EC00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0F437C"/>
    <w:multiLevelType w:val="multilevel"/>
    <w:tmpl w:val="452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F33AB"/>
    <w:multiLevelType w:val="singleLevel"/>
    <w:tmpl w:val="0304F53A"/>
    <w:lvl w:ilvl="0">
      <w:start w:val="7"/>
      <w:numFmt w:val="bullet"/>
      <w:pStyle w:val="FlowchartBullet"/>
      <w:lvlText w:val="-"/>
      <w:lvlJc w:val="left"/>
      <w:pPr>
        <w:tabs>
          <w:tab w:val="num" w:pos="360"/>
        </w:tabs>
        <w:ind w:left="360" w:hanging="360"/>
      </w:pPr>
      <w:rPr>
        <w:rFonts w:hint="default"/>
      </w:rPr>
    </w:lvl>
  </w:abstractNum>
  <w:abstractNum w:abstractNumId="35" w15:restartNumberingAfterBreak="0">
    <w:nsid w:val="72B26E3D"/>
    <w:multiLevelType w:val="hybridMultilevel"/>
    <w:tmpl w:val="E90CEFD0"/>
    <w:lvl w:ilvl="0" w:tplc="874A8EFA">
      <w:start w:val="1"/>
      <w:numFmt w:val="lowerRoman"/>
      <w:lvlText w:val="%1."/>
      <w:lvlJc w:val="left"/>
      <w:pPr>
        <w:ind w:left="4123" w:hanging="360"/>
      </w:pPr>
      <w:rPr>
        <w:rFonts w:ascii="TimesNewRoman" w:eastAsia="SimSun" w:hAnsi="TimesNewRoman" w:cs="TimesNewRoman"/>
      </w:rPr>
    </w:lvl>
    <w:lvl w:ilvl="1" w:tplc="0C090019" w:tentative="1">
      <w:start w:val="1"/>
      <w:numFmt w:val="lowerLetter"/>
      <w:lvlText w:val="%2."/>
      <w:lvlJc w:val="left"/>
      <w:pPr>
        <w:ind w:left="4843" w:hanging="360"/>
      </w:pPr>
    </w:lvl>
    <w:lvl w:ilvl="2" w:tplc="0C09001B" w:tentative="1">
      <w:start w:val="1"/>
      <w:numFmt w:val="lowerRoman"/>
      <w:lvlText w:val="%3."/>
      <w:lvlJc w:val="right"/>
      <w:pPr>
        <w:ind w:left="5563" w:hanging="180"/>
      </w:pPr>
    </w:lvl>
    <w:lvl w:ilvl="3" w:tplc="0C09000F" w:tentative="1">
      <w:start w:val="1"/>
      <w:numFmt w:val="decimal"/>
      <w:lvlText w:val="%4."/>
      <w:lvlJc w:val="left"/>
      <w:pPr>
        <w:ind w:left="6283" w:hanging="360"/>
      </w:pPr>
    </w:lvl>
    <w:lvl w:ilvl="4" w:tplc="0C090019" w:tentative="1">
      <w:start w:val="1"/>
      <w:numFmt w:val="lowerLetter"/>
      <w:lvlText w:val="%5."/>
      <w:lvlJc w:val="left"/>
      <w:pPr>
        <w:ind w:left="7003" w:hanging="360"/>
      </w:pPr>
    </w:lvl>
    <w:lvl w:ilvl="5" w:tplc="0C09001B" w:tentative="1">
      <w:start w:val="1"/>
      <w:numFmt w:val="lowerRoman"/>
      <w:lvlText w:val="%6."/>
      <w:lvlJc w:val="right"/>
      <w:pPr>
        <w:ind w:left="7723" w:hanging="180"/>
      </w:pPr>
    </w:lvl>
    <w:lvl w:ilvl="6" w:tplc="0C09000F" w:tentative="1">
      <w:start w:val="1"/>
      <w:numFmt w:val="decimal"/>
      <w:lvlText w:val="%7."/>
      <w:lvlJc w:val="left"/>
      <w:pPr>
        <w:ind w:left="8443" w:hanging="360"/>
      </w:pPr>
    </w:lvl>
    <w:lvl w:ilvl="7" w:tplc="0C090019" w:tentative="1">
      <w:start w:val="1"/>
      <w:numFmt w:val="lowerLetter"/>
      <w:lvlText w:val="%8."/>
      <w:lvlJc w:val="left"/>
      <w:pPr>
        <w:ind w:left="9163" w:hanging="360"/>
      </w:pPr>
    </w:lvl>
    <w:lvl w:ilvl="8" w:tplc="0C09001B" w:tentative="1">
      <w:start w:val="1"/>
      <w:numFmt w:val="lowerRoman"/>
      <w:lvlText w:val="%9."/>
      <w:lvlJc w:val="right"/>
      <w:pPr>
        <w:ind w:left="9883" w:hanging="180"/>
      </w:pPr>
    </w:lvl>
  </w:abstractNum>
  <w:abstractNum w:abstractNumId="36" w15:restartNumberingAfterBreak="0">
    <w:nsid w:val="75405ACA"/>
    <w:multiLevelType w:val="hybridMultilevel"/>
    <w:tmpl w:val="5CA45D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C54E07"/>
    <w:multiLevelType w:val="hybridMultilevel"/>
    <w:tmpl w:val="D47AD7A8"/>
    <w:lvl w:ilvl="0" w:tplc="403EDD6A">
      <w:start w:val="1"/>
      <w:numFmt w:val="decimal"/>
      <w:lvlText w:val="%1"/>
      <w:lvlJc w:val="left"/>
      <w:pPr>
        <w:tabs>
          <w:tab w:val="num" w:pos="4123"/>
        </w:tabs>
        <w:ind w:left="4123" w:hanging="720"/>
      </w:pPr>
      <w:rPr>
        <w:rFonts w:hint="default"/>
      </w:rPr>
    </w:lvl>
    <w:lvl w:ilvl="1" w:tplc="04090019" w:tentative="1">
      <w:start w:val="1"/>
      <w:numFmt w:val="lowerLetter"/>
      <w:lvlText w:val="%2."/>
      <w:lvlJc w:val="left"/>
      <w:pPr>
        <w:tabs>
          <w:tab w:val="num" w:pos="4483"/>
        </w:tabs>
        <w:ind w:left="4483" w:hanging="360"/>
      </w:pPr>
    </w:lvl>
    <w:lvl w:ilvl="2" w:tplc="0409001B" w:tentative="1">
      <w:start w:val="1"/>
      <w:numFmt w:val="lowerRoman"/>
      <w:lvlText w:val="%3."/>
      <w:lvlJc w:val="right"/>
      <w:pPr>
        <w:tabs>
          <w:tab w:val="num" w:pos="5203"/>
        </w:tabs>
        <w:ind w:left="5203" w:hanging="180"/>
      </w:pPr>
    </w:lvl>
    <w:lvl w:ilvl="3" w:tplc="0409000F" w:tentative="1">
      <w:start w:val="1"/>
      <w:numFmt w:val="decimal"/>
      <w:lvlText w:val="%4."/>
      <w:lvlJc w:val="left"/>
      <w:pPr>
        <w:tabs>
          <w:tab w:val="num" w:pos="5923"/>
        </w:tabs>
        <w:ind w:left="5923" w:hanging="360"/>
      </w:pPr>
    </w:lvl>
    <w:lvl w:ilvl="4" w:tplc="04090019" w:tentative="1">
      <w:start w:val="1"/>
      <w:numFmt w:val="lowerLetter"/>
      <w:lvlText w:val="%5."/>
      <w:lvlJc w:val="left"/>
      <w:pPr>
        <w:tabs>
          <w:tab w:val="num" w:pos="6643"/>
        </w:tabs>
        <w:ind w:left="6643" w:hanging="360"/>
      </w:pPr>
    </w:lvl>
    <w:lvl w:ilvl="5" w:tplc="0409001B" w:tentative="1">
      <w:start w:val="1"/>
      <w:numFmt w:val="lowerRoman"/>
      <w:lvlText w:val="%6."/>
      <w:lvlJc w:val="right"/>
      <w:pPr>
        <w:tabs>
          <w:tab w:val="num" w:pos="7363"/>
        </w:tabs>
        <w:ind w:left="7363" w:hanging="180"/>
      </w:pPr>
    </w:lvl>
    <w:lvl w:ilvl="6" w:tplc="0409000F" w:tentative="1">
      <w:start w:val="1"/>
      <w:numFmt w:val="decimal"/>
      <w:lvlText w:val="%7."/>
      <w:lvlJc w:val="left"/>
      <w:pPr>
        <w:tabs>
          <w:tab w:val="num" w:pos="8083"/>
        </w:tabs>
        <w:ind w:left="8083" w:hanging="360"/>
      </w:pPr>
    </w:lvl>
    <w:lvl w:ilvl="7" w:tplc="04090019" w:tentative="1">
      <w:start w:val="1"/>
      <w:numFmt w:val="lowerLetter"/>
      <w:lvlText w:val="%8."/>
      <w:lvlJc w:val="left"/>
      <w:pPr>
        <w:tabs>
          <w:tab w:val="num" w:pos="8803"/>
        </w:tabs>
        <w:ind w:left="8803" w:hanging="360"/>
      </w:pPr>
    </w:lvl>
    <w:lvl w:ilvl="8" w:tplc="0409001B" w:tentative="1">
      <w:start w:val="1"/>
      <w:numFmt w:val="lowerRoman"/>
      <w:lvlText w:val="%9."/>
      <w:lvlJc w:val="right"/>
      <w:pPr>
        <w:tabs>
          <w:tab w:val="num" w:pos="9523"/>
        </w:tabs>
        <w:ind w:left="9523" w:hanging="180"/>
      </w:pPr>
    </w:lvl>
  </w:abstractNum>
  <w:num w:numId="1" w16cid:durableId="205070285">
    <w:abstractNumId w:val="26"/>
  </w:num>
  <w:num w:numId="2" w16cid:durableId="761487419">
    <w:abstractNumId w:val="8"/>
  </w:num>
  <w:num w:numId="3" w16cid:durableId="2099905129">
    <w:abstractNumId w:val="27"/>
  </w:num>
  <w:num w:numId="4" w16cid:durableId="667446965">
    <w:abstractNumId w:val="6"/>
  </w:num>
  <w:num w:numId="5" w16cid:durableId="1943875953">
    <w:abstractNumId w:val="6"/>
  </w:num>
  <w:num w:numId="6" w16cid:durableId="1858274761">
    <w:abstractNumId w:val="23"/>
  </w:num>
  <w:num w:numId="7" w16cid:durableId="548997742">
    <w:abstractNumId w:val="31"/>
  </w:num>
  <w:num w:numId="8" w16cid:durableId="1550609357">
    <w:abstractNumId w:val="34"/>
  </w:num>
  <w:num w:numId="9" w16cid:durableId="1689060844">
    <w:abstractNumId w:val="30"/>
  </w:num>
  <w:num w:numId="10" w16cid:durableId="1668098283">
    <w:abstractNumId w:val="10"/>
  </w:num>
  <w:num w:numId="11" w16cid:durableId="1753818911">
    <w:abstractNumId w:val="4"/>
  </w:num>
  <w:num w:numId="12" w16cid:durableId="138033359">
    <w:abstractNumId w:val="3"/>
  </w:num>
  <w:num w:numId="13" w16cid:durableId="648367221">
    <w:abstractNumId w:val="11"/>
  </w:num>
  <w:num w:numId="14" w16cid:durableId="2016029052">
    <w:abstractNumId w:val="33"/>
  </w:num>
  <w:num w:numId="15" w16cid:durableId="785857076">
    <w:abstractNumId w:val="22"/>
  </w:num>
  <w:num w:numId="16" w16cid:durableId="409891492">
    <w:abstractNumId w:val="2"/>
  </w:num>
  <w:num w:numId="17" w16cid:durableId="1318462808">
    <w:abstractNumId w:val="0"/>
  </w:num>
  <w:num w:numId="18" w16cid:durableId="1707943989">
    <w:abstractNumId w:val="24"/>
  </w:num>
  <w:num w:numId="19" w16cid:durableId="1072004268">
    <w:abstractNumId w:val="16"/>
  </w:num>
  <w:num w:numId="20" w16cid:durableId="534654250">
    <w:abstractNumId w:val="5"/>
  </w:num>
  <w:num w:numId="21" w16cid:durableId="1427261732">
    <w:abstractNumId w:val="36"/>
  </w:num>
  <w:num w:numId="22" w16cid:durableId="1066342368">
    <w:abstractNumId w:val="37"/>
  </w:num>
  <w:num w:numId="23" w16cid:durableId="495192159">
    <w:abstractNumId w:val="18"/>
  </w:num>
  <w:num w:numId="24" w16cid:durableId="1682926929">
    <w:abstractNumId w:val="29"/>
  </w:num>
  <w:num w:numId="25" w16cid:durableId="137234183">
    <w:abstractNumId w:val="35"/>
  </w:num>
  <w:num w:numId="26" w16cid:durableId="927424912">
    <w:abstractNumId w:val="13"/>
  </w:num>
  <w:num w:numId="27" w16cid:durableId="624577498">
    <w:abstractNumId w:val="9"/>
  </w:num>
  <w:num w:numId="28" w16cid:durableId="1060521634">
    <w:abstractNumId w:val="14"/>
  </w:num>
  <w:num w:numId="29" w16cid:durableId="1977832058">
    <w:abstractNumId w:val="1"/>
  </w:num>
  <w:num w:numId="30" w16cid:durableId="1508641857">
    <w:abstractNumId w:val="25"/>
  </w:num>
  <w:num w:numId="31" w16cid:durableId="1414929659">
    <w:abstractNumId w:val="1"/>
  </w:num>
  <w:num w:numId="32" w16cid:durableId="43915844">
    <w:abstractNumId w:val="1"/>
  </w:num>
  <w:num w:numId="33" w16cid:durableId="1196770807">
    <w:abstractNumId w:val="1"/>
  </w:num>
  <w:num w:numId="34" w16cid:durableId="1596941245">
    <w:abstractNumId w:val="21"/>
  </w:num>
  <w:num w:numId="35" w16cid:durableId="280722779">
    <w:abstractNumId w:val="20"/>
  </w:num>
  <w:num w:numId="36" w16cid:durableId="1743677662">
    <w:abstractNumId w:val="12"/>
  </w:num>
  <w:num w:numId="37" w16cid:durableId="2031567822">
    <w:abstractNumId w:val="15"/>
  </w:num>
  <w:num w:numId="38" w16cid:durableId="552275680">
    <w:abstractNumId w:val="28"/>
  </w:num>
  <w:num w:numId="39" w16cid:durableId="1477796563">
    <w:abstractNumId w:val="32"/>
  </w:num>
  <w:num w:numId="40" w16cid:durableId="658466337">
    <w:abstractNumId w:val="17"/>
  </w:num>
  <w:num w:numId="41" w16cid:durableId="324169445">
    <w:abstractNumId w:val="19"/>
  </w:num>
  <w:num w:numId="42" w16cid:durableId="1909538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E6D"/>
    <w:rsid w:val="0000116D"/>
    <w:rsid w:val="00002F6B"/>
    <w:rsid w:val="000034D7"/>
    <w:rsid w:val="00005490"/>
    <w:rsid w:val="00012B08"/>
    <w:rsid w:val="00014C77"/>
    <w:rsid w:val="00020806"/>
    <w:rsid w:val="000209B0"/>
    <w:rsid w:val="000240C7"/>
    <w:rsid w:val="00024622"/>
    <w:rsid w:val="00025E6F"/>
    <w:rsid w:val="00027AC7"/>
    <w:rsid w:val="000319DF"/>
    <w:rsid w:val="00043B49"/>
    <w:rsid w:val="00053A6A"/>
    <w:rsid w:val="00053D0F"/>
    <w:rsid w:val="00057D1B"/>
    <w:rsid w:val="00071207"/>
    <w:rsid w:val="00072C46"/>
    <w:rsid w:val="00073F37"/>
    <w:rsid w:val="00083547"/>
    <w:rsid w:val="00084014"/>
    <w:rsid w:val="00091B06"/>
    <w:rsid w:val="000A69D0"/>
    <w:rsid w:val="000B365C"/>
    <w:rsid w:val="000B7DB9"/>
    <w:rsid w:val="000C6764"/>
    <w:rsid w:val="000D764B"/>
    <w:rsid w:val="000E6131"/>
    <w:rsid w:val="00102F5A"/>
    <w:rsid w:val="00104913"/>
    <w:rsid w:val="00105BBC"/>
    <w:rsid w:val="001131E4"/>
    <w:rsid w:val="00114393"/>
    <w:rsid w:val="001155CC"/>
    <w:rsid w:val="00131E39"/>
    <w:rsid w:val="0013710D"/>
    <w:rsid w:val="00146F22"/>
    <w:rsid w:val="00161B7F"/>
    <w:rsid w:val="001856B2"/>
    <w:rsid w:val="00185B8B"/>
    <w:rsid w:val="00186AF7"/>
    <w:rsid w:val="00187097"/>
    <w:rsid w:val="00191004"/>
    <w:rsid w:val="00193B2A"/>
    <w:rsid w:val="001C4078"/>
    <w:rsid w:val="001D319E"/>
    <w:rsid w:val="001D41C4"/>
    <w:rsid w:val="001D680B"/>
    <w:rsid w:val="001D6D1F"/>
    <w:rsid w:val="001E4CA1"/>
    <w:rsid w:val="001F498F"/>
    <w:rsid w:val="002101A3"/>
    <w:rsid w:val="002229D4"/>
    <w:rsid w:val="0022456A"/>
    <w:rsid w:val="0022708B"/>
    <w:rsid w:val="00247589"/>
    <w:rsid w:val="0027190C"/>
    <w:rsid w:val="00277113"/>
    <w:rsid w:val="002802C9"/>
    <w:rsid w:val="002823E9"/>
    <w:rsid w:val="002878EB"/>
    <w:rsid w:val="00290C0D"/>
    <w:rsid w:val="00292D05"/>
    <w:rsid w:val="002A6D34"/>
    <w:rsid w:val="002D1B5A"/>
    <w:rsid w:val="002D3F5C"/>
    <w:rsid w:val="002D5B37"/>
    <w:rsid w:val="002E4531"/>
    <w:rsid w:val="002F663E"/>
    <w:rsid w:val="002F6885"/>
    <w:rsid w:val="003025F6"/>
    <w:rsid w:val="0031034B"/>
    <w:rsid w:val="0032794F"/>
    <w:rsid w:val="0033620A"/>
    <w:rsid w:val="0033781C"/>
    <w:rsid w:val="003401B9"/>
    <w:rsid w:val="003416D1"/>
    <w:rsid w:val="00346009"/>
    <w:rsid w:val="00351A24"/>
    <w:rsid w:val="00385EF6"/>
    <w:rsid w:val="00386918"/>
    <w:rsid w:val="003947CB"/>
    <w:rsid w:val="003A4210"/>
    <w:rsid w:val="003A7F58"/>
    <w:rsid w:val="003C6C6E"/>
    <w:rsid w:val="004020B7"/>
    <w:rsid w:val="00402885"/>
    <w:rsid w:val="00410A4B"/>
    <w:rsid w:val="0042359A"/>
    <w:rsid w:val="00431B0D"/>
    <w:rsid w:val="004357BF"/>
    <w:rsid w:val="00446970"/>
    <w:rsid w:val="0046559D"/>
    <w:rsid w:val="004669D2"/>
    <w:rsid w:val="004800F0"/>
    <w:rsid w:val="00493B22"/>
    <w:rsid w:val="00493C11"/>
    <w:rsid w:val="00493E62"/>
    <w:rsid w:val="00495E27"/>
    <w:rsid w:val="00496C9E"/>
    <w:rsid w:val="004976F7"/>
    <w:rsid w:val="004A09C6"/>
    <w:rsid w:val="004B19A8"/>
    <w:rsid w:val="004D2FA9"/>
    <w:rsid w:val="004D3700"/>
    <w:rsid w:val="004E20D8"/>
    <w:rsid w:val="004E5CCA"/>
    <w:rsid w:val="004F7B91"/>
    <w:rsid w:val="00501577"/>
    <w:rsid w:val="00505415"/>
    <w:rsid w:val="00512094"/>
    <w:rsid w:val="005252E5"/>
    <w:rsid w:val="00530243"/>
    <w:rsid w:val="005347D4"/>
    <w:rsid w:val="005363AE"/>
    <w:rsid w:val="00537B58"/>
    <w:rsid w:val="0054674E"/>
    <w:rsid w:val="005523CF"/>
    <w:rsid w:val="00555C01"/>
    <w:rsid w:val="00580B22"/>
    <w:rsid w:val="00582DA8"/>
    <w:rsid w:val="005843BB"/>
    <w:rsid w:val="00587469"/>
    <w:rsid w:val="00592D17"/>
    <w:rsid w:val="005A61F0"/>
    <w:rsid w:val="005A6723"/>
    <w:rsid w:val="005B0595"/>
    <w:rsid w:val="005B72A3"/>
    <w:rsid w:val="005C0D72"/>
    <w:rsid w:val="005D56CF"/>
    <w:rsid w:val="005E77BB"/>
    <w:rsid w:val="005F5678"/>
    <w:rsid w:val="00604D32"/>
    <w:rsid w:val="006164A9"/>
    <w:rsid w:val="0064652C"/>
    <w:rsid w:val="006513C3"/>
    <w:rsid w:val="0065652F"/>
    <w:rsid w:val="006634DE"/>
    <w:rsid w:val="00670EFF"/>
    <w:rsid w:val="00671941"/>
    <w:rsid w:val="0068543D"/>
    <w:rsid w:val="00695AE4"/>
    <w:rsid w:val="006970C6"/>
    <w:rsid w:val="006C15F5"/>
    <w:rsid w:val="006C3057"/>
    <w:rsid w:val="006C6F35"/>
    <w:rsid w:val="006C7D81"/>
    <w:rsid w:val="006D03BD"/>
    <w:rsid w:val="006D6B52"/>
    <w:rsid w:val="006F78E2"/>
    <w:rsid w:val="007051E1"/>
    <w:rsid w:val="0070796A"/>
    <w:rsid w:val="00711AAD"/>
    <w:rsid w:val="0072402D"/>
    <w:rsid w:val="00724681"/>
    <w:rsid w:val="00733038"/>
    <w:rsid w:val="007429A5"/>
    <w:rsid w:val="00745E6D"/>
    <w:rsid w:val="00766861"/>
    <w:rsid w:val="00774B55"/>
    <w:rsid w:val="00791C65"/>
    <w:rsid w:val="007A3560"/>
    <w:rsid w:val="007A6886"/>
    <w:rsid w:val="007B492F"/>
    <w:rsid w:val="007C0C11"/>
    <w:rsid w:val="007C2056"/>
    <w:rsid w:val="007E6DE8"/>
    <w:rsid w:val="007F7D90"/>
    <w:rsid w:val="0082108C"/>
    <w:rsid w:val="00834E4E"/>
    <w:rsid w:val="00835507"/>
    <w:rsid w:val="00847012"/>
    <w:rsid w:val="00854937"/>
    <w:rsid w:val="00861679"/>
    <w:rsid w:val="008649D8"/>
    <w:rsid w:val="00871EF6"/>
    <w:rsid w:val="00877343"/>
    <w:rsid w:val="00877CD2"/>
    <w:rsid w:val="008808A0"/>
    <w:rsid w:val="00885D95"/>
    <w:rsid w:val="00891718"/>
    <w:rsid w:val="00894B57"/>
    <w:rsid w:val="008A7BE1"/>
    <w:rsid w:val="008C31E8"/>
    <w:rsid w:val="008D7BE8"/>
    <w:rsid w:val="008E171D"/>
    <w:rsid w:val="00901C1E"/>
    <w:rsid w:val="009077EB"/>
    <w:rsid w:val="00912CA7"/>
    <w:rsid w:val="00914CD4"/>
    <w:rsid w:val="00936FFF"/>
    <w:rsid w:val="009504EB"/>
    <w:rsid w:val="0098000B"/>
    <w:rsid w:val="00992AC4"/>
    <w:rsid w:val="009A1394"/>
    <w:rsid w:val="009A219B"/>
    <w:rsid w:val="009C66A4"/>
    <w:rsid w:val="009D572E"/>
    <w:rsid w:val="009F20E5"/>
    <w:rsid w:val="009F40F0"/>
    <w:rsid w:val="00A20A32"/>
    <w:rsid w:val="00A35CD3"/>
    <w:rsid w:val="00A36852"/>
    <w:rsid w:val="00A47978"/>
    <w:rsid w:val="00A55D99"/>
    <w:rsid w:val="00A66040"/>
    <w:rsid w:val="00A6618D"/>
    <w:rsid w:val="00A709AC"/>
    <w:rsid w:val="00A7144F"/>
    <w:rsid w:val="00A72521"/>
    <w:rsid w:val="00A749DF"/>
    <w:rsid w:val="00A7511B"/>
    <w:rsid w:val="00A831AA"/>
    <w:rsid w:val="00A83439"/>
    <w:rsid w:val="00A86507"/>
    <w:rsid w:val="00A87CE2"/>
    <w:rsid w:val="00A91F75"/>
    <w:rsid w:val="00AA4148"/>
    <w:rsid w:val="00AC269C"/>
    <w:rsid w:val="00AC608C"/>
    <w:rsid w:val="00AD7441"/>
    <w:rsid w:val="00B020CF"/>
    <w:rsid w:val="00B05129"/>
    <w:rsid w:val="00B12831"/>
    <w:rsid w:val="00B248AF"/>
    <w:rsid w:val="00B24A9E"/>
    <w:rsid w:val="00B522C7"/>
    <w:rsid w:val="00B538BA"/>
    <w:rsid w:val="00B53BB8"/>
    <w:rsid w:val="00B65659"/>
    <w:rsid w:val="00B679EC"/>
    <w:rsid w:val="00B7174C"/>
    <w:rsid w:val="00B904BF"/>
    <w:rsid w:val="00B930C6"/>
    <w:rsid w:val="00BB6E8E"/>
    <w:rsid w:val="00BD2014"/>
    <w:rsid w:val="00BD57E7"/>
    <w:rsid w:val="00BF2112"/>
    <w:rsid w:val="00BF6AC3"/>
    <w:rsid w:val="00C015C2"/>
    <w:rsid w:val="00C0761B"/>
    <w:rsid w:val="00C10AE0"/>
    <w:rsid w:val="00C17552"/>
    <w:rsid w:val="00C266AC"/>
    <w:rsid w:val="00C40D1D"/>
    <w:rsid w:val="00C46C89"/>
    <w:rsid w:val="00C50F93"/>
    <w:rsid w:val="00C63173"/>
    <w:rsid w:val="00C70B1A"/>
    <w:rsid w:val="00C711F5"/>
    <w:rsid w:val="00C774B9"/>
    <w:rsid w:val="00C85895"/>
    <w:rsid w:val="00C86FDA"/>
    <w:rsid w:val="00CC5F36"/>
    <w:rsid w:val="00CD3BE6"/>
    <w:rsid w:val="00CE7793"/>
    <w:rsid w:val="00CE77AB"/>
    <w:rsid w:val="00CF676B"/>
    <w:rsid w:val="00D132D4"/>
    <w:rsid w:val="00D448D3"/>
    <w:rsid w:val="00D5349B"/>
    <w:rsid w:val="00D53CE0"/>
    <w:rsid w:val="00D61E05"/>
    <w:rsid w:val="00D65EB4"/>
    <w:rsid w:val="00D8628D"/>
    <w:rsid w:val="00D9450F"/>
    <w:rsid w:val="00DD1441"/>
    <w:rsid w:val="00DD3D94"/>
    <w:rsid w:val="00DE7A88"/>
    <w:rsid w:val="00E07DD5"/>
    <w:rsid w:val="00E12518"/>
    <w:rsid w:val="00E17998"/>
    <w:rsid w:val="00E24D26"/>
    <w:rsid w:val="00E35B3B"/>
    <w:rsid w:val="00E3715E"/>
    <w:rsid w:val="00E41895"/>
    <w:rsid w:val="00E51B57"/>
    <w:rsid w:val="00E67021"/>
    <w:rsid w:val="00E763C9"/>
    <w:rsid w:val="00E84F89"/>
    <w:rsid w:val="00E92F28"/>
    <w:rsid w:val="00EA3949"/>
    <w:rsid w:val="00EA4409"/>
    <w:rsid w:val="00EA53E6"/>
    <w:rsid w:val="00EB7AED"/>
    <w:rsid w:val="00ED25A0"/>
    <w:rsid w:val="00ED7219"/>
    <w:rsid w:val="00EE4156"/>
    <w:rsid w:val="00EE4BD7"/>
    <w:rsid w:val="00EE4E51"/>
    <w:rsid w:val="00F01F1B"/>
    <w:rsid w:val="00F13EF8"/>
    <w:rsid w:val="00F14616"/>
    <w:rsid w:val="00F14A30"/>
    <w:rsid w:val="00F25930"/>
    <w:rsid w:val="00F331FD"/>
    <w:rsid w:val="00F347ED"/>
    <w:rsid w:val="00F36ACE"/>
    <w:rsid w:val="00F567C6"/>
    <w:rsid w:val="00F6489F"/>
    <w:rsid w:val="00F649D9"/>
    <w:rsid w:val="00F64C8E"/>
    <w:rsid w:val="00F678AF"/>
    <w:rsid w:val="00F7078E"/>
    <w:rsid w:val="00F75499"/>
    <w:rsid w:val="00F8176E"/>
    <w:rsid w:val="00F92B36"/>
    <w:rsid w:val="00FB2607"/>
    <w:rsid w:val="00FC1ECD"/>
    <w:rsid w:val="00FC26AC"/>
    <w:rsid w:val="00FD6D13"/>
    <w:rsid w:val="00FF07A6"/>
    <w:rsid w:val="00FF20A6"/>
    <w:rsid w:val="00FF2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CB624"/>
  <w15:chartTrackingRefBased/>
  <w15:docId w15:val="{600566DD-8DF9-44F2-8C6C-0577AF7A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39"/>
    <w:pPr>
      <w:spacing w:before="120" w:after="120" w:line="276" w:lineRule="auto"/>
    </w:pPr>
    <w:rPr>
      <w:rFonts w:ascii="Arial" w:eastAsia="Times New Roman" w:hAnsi="Arial" w:cs="Times New Roman"/>
      <w:sz w:val="22"/>
      <w:szCs w:val="24"/>
      <w:lang w:val="en-US" w:eastAsia="en-US"/>
    </w:rPr>
  </w:style>
  <w:style w:type="paragraph" w:styleId="Heading1">
    <w:name w:val="heading 1"/>
    <w:basedOn w:val="ListParagraph"/>
    <w:next w:val="Normal"/>
    <w:link w:val="Heading1Char"/>
    <w:autoRedefine/>
    <w:qFormat/>
    <w:rsid w:val="0065652F"/>
    <w:pPr>
      <w:numPr>
        <w:numId w:val="29"/>
      </w:numPr>
      <w:tabs>
        <w:tab w:val="left" w:pos="567"/>
      </w:tabs>
      <w:spacing w:after="100" w:afterAutospacing="1"/>
      <w:ind w:hanging="720"/>
      <w:outlineLvl w:val="0"/>
    </w:pPr>
    <w:rPr>
      <w:rFonts w:cs="Arial"/>
      <w:b/>
      <w:szCs w:val="22"/>
      <w:lang w:val="en-AU"/>
    </w:rPr>
  </w:style>
  <w:style w:type="paragraph" w:styleId="Heading2">
    <w:name w:val="heading 2"/>
    <w:basedOn w:val="Normal"/>
    <w:next w:val="Normal"/>
    <w:link w:val="Heading2Char"/>
    <w:unhideWhenUsed/>
    <w:qFormat/>
    <w:rsid w:val="00D8628D"/>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nhideWhenUsed/>
    <w:qFormat/>
    <w:rsid w:val="00F01F1B"/>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qFormat/>
    <w:rsid w:val="00431B0D"/>
    <w:pPr>
      <w:keepNext/>
      <w:tabs>
        <w:tab w:val="num" w:pos="1715"/>
      </w:tabs>
      <w:ind w:left="1715" w:hanging="864"/>
      <w:jc w:val="both"/>
      <w:outlineLvl w:val="3"/>
    </w:pPr>
    <w:rPr>
      <w:iCs/>
      <w:szCs w:val="20"/>
      <w:lang w:val="en-GB"/>
    </w:rPr>
  </w:style>
  <w:style w:type="paragraph" w:styleId="Heading5">
    <w:name w:val="heading 5"/>
    <w:basedOn w:val="Normal"/>
    <w:next w:val="Normal"/>
    <w:link w:val="Heading5Char"/>
    <w:qFormat/>
    <w:rsid w:val="00431B0D"/>
    <w:pPr>
      <w:keepNext/>
      <w:tabs>
        <w:tab w:val="num" w:pos="2291"/>
        <w:tab w:val="right" w:pos="8340"/>
      </w:tabs>
      <w:ind w:left="1859" w:hanging="1008"/>
      <w:jc w:val="both"/>
      <w:outlineLvl w:val="4"/>
    </w:pPr>
    <w:rPr>
      <w:b/>
      <w:szCs w:val="20"/>
      <w:lang w:val="en-GB"/>
    </w:rPr>
  </w:style>
  <w:style w:type="paragraph" w:styleId="Heading6">
    <w:name w:val="heading 6"/>
    <w:basedOn w:val="Normal"/>
    <w:next w:val="Normal"/>
    <w:link w:val="Heading6Char"/>
    <w:qFormat/>
    <w:rsid w:val="00431B0D"/>
    <w:pPr>
      <w:tabs>
        <w:tab w:val="num" w:pos="2003"/>
      </w:tabs>
      <w:spacing w:before="240" w:after="60"/>
      <w:ind w:left="2003" w:hanging="1152"/>
      <w:outlineLvl w:val="5"/>
    </w:pPr>
    <w:rPr>
      <w:b/>
      <w:bCs/>
      <w:szCs w:val="22"/>
      <w:lang w:val="en-AU"/>
    </w:rPr>
  </w:style>
  <w:style w:type="paragraph" w:styleId="Heading7">
    <w:name w:val="heading 7"/>
    <w:basedOn w:val="Normal"/>
    <w:next w:val="Normal"/>
    <w:link w:val="Heading7Char"/>
    <w:qFormat/>
    <w:rsid w:val="00431B0D"/>
    <w:pPr>
      <w:tabs>
        <w:tab w:val="num" w:pos="2147"/>
      </w:tabs>
      <w:spacing w:before="240" w:after="60"/>
      <w:ind w:left="2147" w:hanging="1296"/>
      <w:outlineLvl w:val="6"/>
    </w:pPr>
    <w:rPr>
      <w:lang w:val="en-AU"/>
    </w:rPr>
  </w:style>
  <w:style w:type="paragraph" w:styleId="Heading8">
    <w:name w:val="heading 8"/>
    <w:basedOn w:val="Normal"/>
    <w:next w:val="Normal"/>
    <w:link w:val="Heading8Char"/>
    <w:qFormat/>
    <w:rsid w:val="00431B0D"/>
    <w:pPr>
      <w:tabs>
        <w:tab w:val="num" w:pos="2291"/>
      </w:tabs>
      <w:spacing w:before="240" w:after="60"/>
      <w:ind w:left="2291" w:hanging="1440"/>
      <w:outlineLvl w:val="7"/>
    </w:pPr>
    <w:rPr>
      <w:i/>
      <w:iCs/>
      <w:lang w:val="en-AU"/>
    </w:rPr>
  </w:style>
  <w:style w:type="paragraph" w:styleId="Heading9">
    <w:name w:val="heading 9"/>
    <w:basedOn w:val="Normal"/>
    <w:next w:val="Normal"/>
    <w:link w:val="Heading9Char"/>
    <w:qFormat/>
    <w:rsid w:val="00431B0D"/>
    <w:pPr>
      <w:tabs>
        <w:tab w:val="num" w:pos="2435"/>
      </w:tabs>
      <w:spacing w:before="240" w:after="60"/>
      <w:ind w:left="2435" w:hanging="1584"/>
      <w:outlineLvl w:val="8"/>
    </w:pPr>
    <w:rPr>
      <w:rFonts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269C"/>
    <w:pPr>
      <w:ind w:left="720"/>
    </w:pPr>
  </w:style>
  <w:style w:type="character" w:customStyle="1" w:styleId="Heading1Char">
    <w:name w:val="Heading 1 Char"/>
    <w:link w:val="Heading1"/>
    <w:rsid w:val="0065652F"/>
    <w:rPr>
      <w:rFonts w:ascii="Arial" w:eastAsia="Times New Roman" w:hAnsi="Arial"/>
      <w:b/>
      <w:sz w:val="22"/>
      <w:szCs w:val="22"/>
      <w:lang w:eastAsia="en-US"/>
    </w:rPr>
  </w:style>
  <w:style w:type="character" w:customStyle="1" w:styleId="Heading2Char">
    <w:name w:val="Heading 2 Char"/>
    <w:link w:val="Heading2"/>
    <w:uiPriority w:val="9"/>
    <w:semiHidden/>
    <w:rsid w:val="00D8628D"/>
    <w:rPr>
      <w:rFonts w:ascii="Cambria" w:eastAsia="SimSun" w:hAnsi="Cambria" w:cs="Times New Roman"/>
      <w:b/>
      <w:bCs/>
      <w:i/>
      <w:iCs/>
      <w:sz w:val="28"/>
      <w:szCs w:val="28"/>
      <w:lang w:val="en-US" w:eastAsia="en-US"/>
    </w:rPr>
  </w:style>
  <w:style w:type="character" w:customStyle="1" w:styleId="Heading3Char">
    <w:name w:val="Heading 3 Char"/>
    <w:link w:val="Heading3"/>
    <w:uiPriority w:val="9"/>
    <w:semiHidden/>
    <w:rsid w:val="00F01F1B"/>
    <w:rPr>
      <w:rFonts w:ascii="Cambria" w:eastAsia="SimSun" w:hAnsi="Cambria" w:cs="Times New Roman"/>
      <w:b/>
      <w:bCs/>
      <w:sz w:val="26"/>
      <w:szCs w:val="26"/>
      <w:lang w:val="en-US" w:eastAsia="en-US"/>
    </w:rPr>
  </w:style>
  <w:style w:type="character" w:customStyle="1" w:styleId="Heading4Char">
    <w:name w:val="Heading 4 Char"/>
    <w:link w:val="Heading4"/>
    <w:rsid w:val="00431B0D"/>
    <w:rPr>
      <w:rFonts w:ascii="Times New Roman" w:eastAsia="Times New Roman" w:hAnsi="Times New Roman" w:cs="Times New Roman"/>
      <w:iCs/>
      <w:sz w:val="24"/>
      <w:lang w:val="en-GB" w:eastAsia="en-US"/>
    </w:rPr>
  </w:style>
  <w:style w:type="character" w:customStyle="1" w:styleId="Heading5Char">
    <w:name w:val="Heading 5 Char"/>
    <w:link w:val="Heading5"/>
    <w:rsid w:val="00431B0D"/>
    <w:rPr>
      <w:rFonts w:ascii="Times New Roman" w:eastAsia="Times New Roman" w:hAnsi="Times New Roman" w:cs="Times New Roman"/>
      <w:b/>
      <w:sz w:val="24"/>
      <w:lang w:val="en-GB" w:eastAsia="en-US"/>
    </w:rPr>
  </w:style>
  <w:style w:type="character" w:customStyle="1" w:styleId="Heading6Char">
    <w:name w:val="Heading 6 Char"/>
    <w:link w:val="Heading6"/>
    <w:rsid w:val="00431B0D"/>
    <w:rPr>
      <w:rFonts w:ascii="Times New Roman" w:eastAsia="Times New Roman" w:hAnsi="Times New Roman" w:cs="Times New Roman"/>
      <w:b/>
      <w:bCs/>
      <w:sz w:val="22"/>
      <w:szCs w:val="22"/>
      <w:lang w:eastAsia="en-US"/>
    </w:rPr>
  </w:style>
  <w:style w:type="character" w:customStyle="1" w:styleId="Heading7Char">
    <w:name w:val="Heading 7 Char"/>
    <w:link w:val="Heading7"/>
    <w:rsid w:val="00431B0D"/>
    <w:rPr>
      <w:rFonts w:ascii="Times New Roman" w:eastAsia="Times New Roman" w:hAnsi="Times New Roman" w:cs="Times New Roman"/>
      <w:sz w:val="24"/>
      <w:szCs w:val="24"/>
      <w:lang w:eastAsia="en-US"/>
    </w:rPr>
  </w:style>
  <w:style w:type="character" w:customStyle="1" w:styleId="Heading8Char">
    <w:name w:val="Heading 8 Char"/>
    <w:link w:val="Heading8"/>
    <w:rsid w:val="00431B0D"/>
    <w:rPr>
      <w:rFonts w:ascii="Times New Roman" w:eastAsia="Times New Roman" w:hAnsi="Times New Roman" w:cs="Times New Roman"/>
      <w:i/>
      <w:iCs/>
      <w:sz w:val="24"/>
      <w:szCs w:val="24"/>
      <w:lang w:eastAsia="en-US"/>
    </w:rPr>
  </w:style>
  <w:style w:type="character" w:customStyle="1" w:styleId="Heading9Char">
    <w:name w:val="Heading 9 Char"/>
    <w:link w:val="Heading9"/>
    <w:rsid w:val="00431B0D"/>
    <w:rPr>
      <w:rFonts w:ascii="Arial" w:eastAsia="Times New Roman" w:hAnsi="Arial"/>
      <w:sz w:val="22"/>
      <w:szCs w:val="22"/>
      <w:lang w:eastAsia="en-US"/>
    </w:rPr>
  </w:style>
  <w:style w:type="paragraph" w:styleId="Header">
    <w:name w:val="header"/>
    <w:basedOn w:val="Normal"/>
    <w:link w:val="HeaderChar"/>
    <w:uiPriority w:val="99"/>
    <w:rsid w:val="00745E6D"/>
    <w:pPr>
      <w:tabs>
        <w:tab w:val="center" w:pos="4320"/>
        <w:tab w:val="right" w:pos="8640"/>
      </w:tabs>
    </w:pPr>
  </w:style>
  <w:style w:type="character" w:customStyle="1" w:styleId="HeaderChar">
    <w:name w:val="Header Char"/>
    <w:link w:val="Header"/>
    <w:uiPriority w:val="99"/>
    <w:rsid w:val="00745E6D"/>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745E6D"/>
    <w:pPr>
      <w:tabs>
        <w:tab w:val="center" w:pos="4320"/>
        <w:tab w:val="right" w:pos="8640"/>
      </w:tabs>
    </w:pPr>
  </w:style>
  <w:style w:type="character" w:customStyle="1" w:styleId="FooterChar">
    <w:name w:val="Footer Char"/>
    <w:link w:val="Footer"/>
    <w:uiPriority w:val="99"/>
    <w:rsid w:val="00745E6D"/>
    <w:rPr>
      <w:rFonts w:ascii="Times New Roman" w:eastAsia="Times New Roman" w:hAnsi="Times New Roman" w:cs="Times New Roman"/>
      <w:sz w:val="24"/>
      <w:szCs w:val="24"/>
      <w:lang w:eastAsia="en-US"/>
    </w:rPr>
  </w:style>
  <w:style w:type="character" w:styleId="PageNumber">
    <w:name w:val="page number"/>
    <w:basedOn w:val="DefaultParagraphFont"/>
    <w:rsid w:val="00745E6D"/>
  </w:style>
  <w:style w:type="paragraph" w:styleId="Title">
    <w:name w:val="Title"/>
    <w:basedOn w:val="Normal"/>
    <w:next w:val="Normal"/>
    <w:link w:val="TitleChar"/>
    <w:uiPriority w:val="10"/>
    <w:qFormat/>
    <w:rsid w:val="00020806"/>
    <w:pPr>
      <w:tabs>
        <w:tab w:val="left" w:pos="567"/>
      </w:tabs>
      <w:jc w:val="center"/>
    </w:pPr>
    <w:rPr>
      <w:rFonts w:cs="Arial"/>
      <w:b/>
      <w:sz w:val="28"/>
      <w:szCs w:val="32"/>
      <w:lang w:val="en-AU"/>
    </w:rPr>
  </w:style>
  <w:style w:type="character" w:customStyle="1" w:styleId="TitleChar">
    <w:name w:val="Title Char"/>
    <w:link w:val="Title"/>
    <w:uiPriority w:val="10"/>
    <w:rsid w:val="00020806"/>
    <w:rPr>
      <w:rFonts w:ascii="Arial" w:eastAsia="Times New Roman" w:hAnsi="Arial"/>
      <w:b/>
      <w:sz w:val="28"/>
      <w:szCs w:val="32"/>
      <w:lang w:eastAsia="en-US"/>
    </w:rPr>
  </w:style>
  <w:style w:type="table" w:styleId="TableGrid">
    <w:name w:val="Table Grid"/>
    <w:basedOn w:val="TableNormal"/>
    <w:rsid w:val="00745E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SubHeading">
    <w:name w:val="QP Sub Heading"/>
    <w:basedOn w:val="Normal"/>
    <w:rsid w:val="00D8628D"/>
    <w:pPr>
      <w:numPr>
        <w:ilvl w:val="1"/>
        <w:numId w:val="6"/>
      </w:numPr>
      <w:tabs>
        <w:tab w:val="left" w:pos="2340"/>
        <w:tab w:val="right" w:leader="dot" w:pos="9720"/>
      </w:tabs>
    </w:pPr>
    <w:rPr>
      <w:bCs/>
      <w:sz w:val="20"/>
      <w:lang w:val="en-AU"/>
    </w:rPr>
  </w:style>
  <w:style w:type="paragraph" w:customStyle="1" w:styleId="QPHeading">
    <w:name w:val="QP Heading"/>
    <w:basedOn w:val="Normal"/>
    <w:rsid w:val="00D8628D"/>
    <w:pPr>
      <w:numPr>
        <w:numId w:val="6"/>
      </w:numPr>
      <w:tabs>
        <w:tab w:val="left" w:pos="2340"/>
        <w:tab w:val="right" w:leader="dot" w:pos="9720"/>
      </w:tabs>
      <w:spacing w:before="240"/>
    </w:pPr>
    <w:rPr>
      <w:rFonts w:cs="Arial"/>
      <w:b/>
      <w:bCs/>
      <w:sz w:val="20"/>
      <w:u w:val="single"/>
      <w:lang w:val="en-AU"/>
    </w:rPr>
  </w:style>
  <w:style w:type="paragraph" w:customStyle="1" w:styleId="TableHeading">
    <w:name w:val="Table Heading"/>
    <w:basedOn w:val="Normal"/>
    <w:rsid w:val="00D8628D"/>
    <w:pPr>
      <w:tabs>
        <w:tab w:val="left" w:pos="2340"/>
        <w:tab w:val="right" w:leader="dot" w:pos="9720"/>
      </w:tabs>
      <w:jc w:val="center"/>
    </w:pPr>
    <w:rPr>
      <w:b/>
      <w:sz w:val="20"/>
      <w:lang w:val="en-AU"/>
    </w:rPr>
  </w:style>
  <w:style w:type="paragraph" w:customStyle="1" w:styleId="TableEntry">
    <w:name w:val="Table Entry"/>
    <w:basedOn w:val="Normal"/>
    <w:rsid w:val="00D8628D"/>
    <w:pPr>
      <w:tabs>
        <w:tab w:val="left" w:pos="2340"/>
        <w:tab w:val="right" w:leader="dot" w:pos="9720"/>
      </w:tabs>
    </w:pPr>
    <w:rPr>
      <w:sz w:val="20"/>
      <w:lang w:val="en-AU"/>
    </w:rPr>
  </w:style>
  <w:style w:type="paragraph" w:customStyle="1" w:styleId="Script">
    <w:name w:val="Script"/>
    <w:basedOn w:val="Normal"/>
    <w:rsid w:val="00D8628D"/>
    <w:pPr>
      <w:tabs>
        <w:tab w:val="left" w:pos="2340"/>
        <w:tab w:val="right" w:leader="dot" w:pos="9720"/>
      </w:tabs>
    </w:pPr>
    <w:rPr>
      <w:sz w:val="20"/>
      <w:lang w:val="en-AU"/>
    </w:rPr>
  </w:style>
  <w:style w:type="paragraph" w:customStyle="1" w:styleId="Flowchart">
    <w:name w:val="Flowchart"/>
    <w:basedOn w:val="Normal"/>
    <w:rsid w:val="00D8628D"/>
    <w:pPr>
      <w:tabs>
        <w:tab w:val="left" w:pos="2340"/>
        <w:tab w:val="right" w:leader="dot" w:pos="9720"/>
      </w:tabs>
    </w:pPr>
    <w:rPr>
      <w:sz w:val="20"/>
      <w:lang w:val="en-AU"/>
    </w:rPr>
  </w:style>
  <w:style w:type="paragraph" w:customStyle="1" w:styleId="FlowchartBullet">
    <w:name w:val="Flowchart Bullet"/>
    <w:basedOn w:val="Normal"/>
    <w:rsid w:val="00D8628D"/>
    <w:pPr>
      <w:numPr>
        <w:numId w:val="8"/>
      </w:numPr>
      <w:tabs>
        <w:tab w:val="left" w:pos="2340"/>
        <w:tab w:val="right" w:leader="dot" w:pos="9720"/>
      </w:tabs>
    </w:pPr>
    <w:rPr>
      <w:sz w:val="20"/>
      <w:lang w:val="en-AU"/>
    </w:rPr>
  </w:style>
  <w:style w:type="paragraph" w:customStyle="1" w:styleId="FlowchrtHeading">
    <w:name w:val="Flowchrt Heading"/>
    <w:basedOn w:val="Normal"/>
    <w:rsid w:val="00D8628D"/>
    <w:pPr>
      <w:tabs>
        <w:tab w:val="left" w:pos="2340"/>
        <w:tab w:val="right" w:leader="dot" w:pos="9720"/>
      </w:tabs>
      <w:jc w:val="center"/>
    </w:pPr>
    <w:rPr>
      <w:b/>
      <w:sz w:val="20"/>
      <w:lang w:val="en-AU"/>
    </w:rPr>
  </w:style>
  <w:style w:type="character" w:customStyle="1" w:styleId="ListParagraphChar">
    <w:name w:val="List Paragraph Char"/>
    <w:link w:val="ListParagraph"/>
    <w:uiPriority w:val="34"/>
    <w:locked/>
    <w:rsid w:val="00AC269C"/>
    <w:rPr>
      <w:rFonts w:ascii="Arial" w:eastAsia="Times New Roman" w:hAnsi="Arial" w:cs="Times New Roman"/>
      <w:sz w:val="22"/>
      <w:szCs w:val="24"/>
      <w:lang w:val="en-US" w:eastAsia="en-US"/>
    </w:rPr>
  </w:style>
  <w:style w:type="character" w:styleId="Hyperlink">
    <w:name w:val="Hyperlink"/>
    <w:uiPriority w:val="99"/>
    <w:rsid w:val="00105BBC"/>
    <w:rPr>
      <w:color w:val="0000FF"/>
      <w:u w:val="single"/>
    </w:rPr>
  </w:style>
  <w:style w:type="paragraph" w:styleId="BalloonText">
    <w:name w:val="Balloon Text"/>
    <w:basedOn w:val="Normal"/>
    <w:link w:val="BalloonTextChar"/>
    <w:uiPriority w:val="99"/>
    <w:semiHidden/>
    <w:unhideWhenUsed/>
    <w:rsid w:val="003416D1"/>
    <w:rPr>
      <w:rFonts w:ascii="Tahoma" w:hAnsi="Tahoma" w:cs="Tahoma"/>
      <w:sz w:val="16"/>
      <w:szCs w:val="16"/>
    </w:rPr>
  </w:style>
  <w:style w:type="character" w:customStyle="1" w:styleId="BalloonTextChar">
    <w:name w:val="Balloon Text Char"/>
    <w:link w:val="BalloonText"/>
    <w:uiPriority w:val="99"/>
    <w:semiHidden/>
    <w:rsid w:val="003416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367302">
      <w:bodyDiv w:val="1"/>
      <w:marLeft w:val="0"/>
      <w:marRight w:val="0"/>
      <w:marTop w:val="0"/>
      <w:marBottom w:val="0"/>
      <w:divBdr>
        <w:top w:val="none" w:sz="0" w:space="0" w:color="auto"/>
        <w:left w:val="none" w:sz="0" w:space="0" w:color="auto"/>
        <w:bottom w:val="none" w:sz="0" w:space="0" w:color="auto"/>
        <w:right w:val="none" w:sz="0" w:space="0" w:color="auto"/>
      </w:divBdr>
    </w:div>
    <w:div w:id="1705519069">
      <w:bodyDiv w:val="1"/>
      <w:marLeft w:val="0"/>
      <w:marRight w:val="0"/>
      <w:marTop w:val="0"/>
      <w:marBottom w:val="0"/>
      <w:divBdr>
        <w:top w:val="none" w:sz="0" w:space="0" w:color="auto"/>
        <w:left w:val="none" w:sz="0" w:space="0" w:color="auto"/>
        <w:bottom w:val="none" w:sz="0" w:space="0" w:color="auto"/>
        <w:right w:val="none" w:sz="0" w:space="0" w:color="auto"/>
      </w:divBdr>
    </w:div>
    <w:div w:id="1777797545">
      <w:bodyDiv w:val="1"/>
      <w:marLeft w:val="0"/>
      <w:marRight w:val="0"/>
      <w:marTop w:val="0"/>
      <w:marBottom w:val="0"/>
      <w:divBdr>
        <w:top w:val="none" w:sz="0" w:space="0" w:color="auto"/>
        <w:left w:val="none" w:sz="0" w:space="0" w:color="auto"/>
        <w:bottom w:val="none" w:sz="0" w:space="0" w:color="auto"/>
        <w:right w:val="none" w:sz="0" w:space="0" w:color="auto"/>
      </w:divBdr>
    </w:div>
    <w:div w:id="20109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9587-33E5-4CA2-AD0F-3B48572B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2489</Words>
  <Characters>13691</Characters>
  <Application>Microsoft Office Word</Application>
  <DocSecurity>0</DocSecurity>
  <Lines>268</Lines>
  <Paragraphs>181</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15999</CharactersWithSpaces>
  <SharedDoc>false</SharedDoc>
  <HLinks>
    <vt:vector size="6" baseType="variant">
      <vt:variant>
        <vt:i4>65595</vt:i4>
      </vt:variant>
      <vt:variant>
        <vt:i4>0</vt:i4>
      </vt:variant>
      <vt:variant>
        <vt:i4>0</vt:i4>
      </vt:variant>
      <vt:variant>
        <vt:i4>5</vt:i4>
      </vt:variant>
      <vt:variant>
        <vt:lpwstr>http://www.austlii.edu.au/cgi-bin/disp.pl/au/legis/vic/consol_act/ipa2000231/?query=title+(+%22information+privacy%22+)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Theresa Glab</cp:lastModifiedBy>
  <cp:revision>98</cp:revision>
  <cp:lastPrinted>2023-07-26T05:13:00Z</cp:lastPrinted>
  <dcterms:created xsi:type="dcterms:W3CDTF">2023-06-28T06:52:00Z</dcterms:created>
  <dcterms:modified xsi:type="dcterms:W3CDTF">2026-03-04T23:47:00Z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cc2e4dfc746ea4cb65a9b612d10eb7ff081510d09a1a5bc81173d77df3e02c74</vt:lpwstr>
  </property>
</Properties>
</file>