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749F" w14:textId="549169F8" w:rsidR="00744692" w:rsidRPr="00AF0B90" w:rsidRDefault="00810AF2" w:rsidP="002D17F3">
      <w:pPr>
        <w:widowControl w:val="0"/>
        <w:autoSpaceDE w:val="0"/>
        <w:autoSpaceDN w:val="0"/>
        <w:adjustRightInd w:val="0"/>
        <w:jc w:val="center"/>
        <w:rPr>
          <w:rFonts w:cs="Arial"/>
          <w:sz w:val="28"/>
          <w:szCs w:val="28"/>
        </w:rPr>
      </w:pPr>
      <w:r w:rsidRPr="00AF0B90">
        <w:rPr>
          <w:rFonts w:cs="Arial"/>
          <w:b/>
          <w:bCs/>
          <w:sz w:val="28"/>
          <w:szCs w:val="28"/>
        </w:rPr>
        <w:t xml:space="preserve">Refusal, Deferral, Suspension and Cancellation of Student Enrolment Policy </w:t>
      </w:r>
      <w:r w:rsidR="00B76107" w:rsidRPr="00AF0B90">
        <w:rPr>
          <w:rFonts w:cs="Arial"/>
          <w:b/>
          <w:bCs/>
          <w:sz w:val="28"/>
          <w:szCs w:val="28"/>
        </w:rPr>
        <w:t>and</w:t>
      </w:r>
      <w:r w:rsidRPr="00AF0B90">
        <w:rPr>
          <w:rFonts w:cs="Arial"/>
          <w:b/>
          <w:bCs/>
          <w:sz w:val="28"/>
          <w:szCs w:val="28"/>
        </w:rPr>
        <w:t xml:space="preserve"> Procedure</w:t>
      </w:r>
    </w:p>
    <w:p w14:paraId="1D0AAD88" w14:textId="5243F18D" w:rsidR="00744692" w:rsidRPr="00AC0C89" w:rsidRDefault="00E81018" w:rsidP="002D17F3">
      <w:pPr>
        <w:pStyle w:val="Heading1"/>
      </w:pPr>
      <w:r>
        <w:t>Rationale</w:t>
      </w:r>
    </w:p>
    <w:p w14:paraId="258CF781" w14:textId="369757E2" w:rsidR="00744692" w:rsidRPr="00AC0C89" w:rsidRDefault="00810AF2" w:rsidP="002D17F3">
      <w:r w:rsidRPr="00AC0C89">
        <w:t xml:space="preserve">This policy is to provide guidelines for staff and students on refusal, deferral, suspension and cancellation of student enrolment, and to meet the requirements of </w:t>
      </w:r>
      <w:r w:rsidR="004C5DA8" w:rsidRPr="00AC0C89">
        <w:t xml:space="preserve">Standard </w:t>
      </w:r>
      <w:r w:rsidR="00FB5EAA" w:rsidRPr="00AC0C89">
        <w:t xml:space="preserve">9 </w:t>
      </w:r>
      <w:r w:rsidRPr="00AC0C89">
        <w:t>of the National Code: Deferring, suspending or cancelling the student’s enrolment.</w:t>
      </w:r>
    </w:p>
    <w:p w14:paraId="0D1BD909" w14:textId="77777777" w:rsidR="00C65C2D" w:rsidRPr="00AC0C89" w:rsidRDefault="00C65C2D" w:rsidP="002D17F3">
      <w:pPr>
        <w:widowControl w:val="0"/>
        <w:autoSpaceDE w:val="0"/>
        <w:autoSpaceDN w:val="0"/>
        <w:adjustRightInd w:val="0"/>
        <w:rPr>
          <w:rFonts w:cs="Arial"/>
        </w:rPr>
      </w:pPr>
    </w:p>
    <w:p w14:paraId="0061F7C7" w14:textId="1396890B" w:rsidR="00744692" w:rsidRPr="00AC0C89" w:rsidRDefault="00810AF2" w:rsidP="002D17F3">
      <w:pPr>
        <w:pStyle w:val="Heading1"/>
      </w:pPr>
      <w:r w:rsidRPr="00AC0C89">
        <w:t>Scope</w:t>
      </w:r>
    </w:p>
    <w:p w14:paraId="33B76AB2" w14:textId="77777777" w:rsidR="00744692" w:rsidRPr="00AC0C89" w:rsidRDefault="00810AF2" w:rsidP="002D17F3">
      <w:r w:rsidRPr="00AC0C89">
        <w:t>This policy applies to all students of Ozford.</w:t>
      </w:r>
    </w:p>
    <w:p w14:paraId="62D47854" w14:textId="119E7EF9" w:rsidR="00744692" w:rsidRPr="00AC0C89" w:rsidRDefault="00810AF2" w:rsidP="002D17F3">
      <w:pPr>
        <w:pStyle w:val="Heading1"/>
      </w:pPr>
      <w:r w:rsidRPr="00AC0C89">
        <w:t>Definitions</w:t>
      </w:r>
    </w:p>
    <w:p w14:paraId="0C19183E" w14:textId="6AF47E22" w:rsidR="00A25F02" w:rsidRPr="00AC0C89" w:rsidRDefault="00810AF2" w:rsidP="002D17F3">
      <w:r w:rsidRPr="00AC0C89">
        <w:t>‘</w:t>
      </w:r>
      <w:r w:rsidR="00806D10" w:rsidRPr="00AC0C89">
        <w:rPr>
          <w:b/>
          <w:bCs/>
          <w:i/>
          <w:iCs/>
        </w:rPr>
        <w:t>Defer</w:t>
      </w:r>
      <w:r w:rsidR="0009196F" w:rsidRPr="00AC0C89">
        <w:rPr>
          <w:b/>
          <w:bCs/>
          <w:i/>
          <w:iCs/>
        </w:rPr>
        <w:t xml:space="preserve"> </w:t>
      </w:r>
      <w:r w:rsidRPr="00AC0C89">
        <w:rPr>
          <w:b/>
          <w:bCs/>
          <w:i/>
          <w:iCs/>
        </w:rPr>
        <w:t>enrolment’</w:t>
      </w:r>
      <w:r w:rsidRPr="00AC0C89">
        <w:t xml:space="preserve"> means to temporarily put studies on hold. </w:t>
      </w:r>
      <w:r w:rsidR="00730AA1" w:rsidRPr="00AC0C89">
        <w:t>P</w:t>
      </w:r>
      <w:r w:rsidR="00A25F02" w:rsidRPr="00AC0C89">
        <w:t xml:space="preserve">ostponement of commencement of a course by prospective students who have been offered a place </w:t>
      </w:r>
      <w:proofErr w:type="gramStart"/>
      <w:r w:rsidR="00A25F02" w:rsidRPr="00AC0C89">
        <w:t>in</w:t>
      </w:r>
      <w:proofErr w:type="gramEnd"/>
      <w:r w:rsidR="00A25F02" w:rsidRPr="00AC0C89">
        <w:t xml:space="preserve"> courses offered by the </w:t>
      </w:r>
      <w:r w:rsidR="00054D6D" w:rsidRPr="00AC0C89">
        <w:t>college</w:t>
      </w:r>
      <w:r w:rsidR="00A25F02" w:rsidRPr="00AC0C89">
        <w:t xml:space="preserve"> and have not yet commenced studies.</w:t>
      </w:r>
    </w:p>
    <w:p w14:paraId="39C3C150" w14:textId="28C6BF3D" w:rsidR="00467EC0" w:rsidRPr="00AC0C89" w:rsidRDefault="00A25F02" w:rsidP="002D17F3">
      <w:r w:rsidRPr="00AC0C89">
        <w:rPr>
          <w:b/>
          <w:bCs/>
          <w:i/>
          <w:iCs/>
        </w:rPr>
        <w:t>‘</w:t>
      </w:r>
      <w:r w:rsidR="00766F34" w:rsidRPr="00AC0C89">
        <w:rPr>
          <w:b/>
          <w:bCs/>
          <w:i/>
          <w:iCs/>
        </w:rPr>
        <w:t>Suspension</w:t>
      </w:r>
      <w:r w:rsidRPr="00AC0C89">
        <w:rPr>
          <w:b/>
          <w:bCs/>
          <w:i/>
          <w:iCs/>
        </w:rPr>
        <w:t xml:space="preserve"> of enrolment’</w:t>
      </w:r>
      <w:r w:rsidR="00F44CC8" w:rsidRPr="00AC0C89">
        <w:rPr>
          <w:b/>
          <w:bCs/>
          <w:i/>
          <w:iCs/>
        </w:rPr>
        <w:t xml:space="preserve"> </w:t>
      </w:r>
      <w:r w:rsidRPr="00AC0C89">
        <w:t xml:space="preserve">means </w:t>
      </w:r>
      <w:r w:rsidR="0077515C" w:rsidRPr="00AC0C89">
        <w:t>temporary postponement of enrolment during a course</w:t>
      </w:r>
      <w:r w:rsidR="00467EC0" w:rsidRPr="00AC0C89">
        <w:rPr>
          <w:sz w:val="20"/>
          <w:szCs w:val="20"/>
        </w:rPr>
        <w:t xml:space="preserve">. </w:t>
      </w:r>
      <w:r w:rsidRPr="00AC0C89">
        <w:t xml:space="preserve">Suspension of enrolment is not necessarily due to </w:t>
      </w:r>
      <w:r w:rsidR="00564944" w:rsidRPr="00AC0C89">
        <w:t>misbehavior;</w:t>
      </w:r>
      <w:r w:rsidRPr="00AC0C89">
        <w:t xml:space="preserve"> students can also initiate deferral or suspension of enrolment.</w:t>
      </w:r>
    </w:p>
    <w:p w14:paraId="25DBFC25" w14:textId="3B0F3591" w:rsidR="008F7DE7" w:rsidRPr="00AC0C89" w:rsidRDefault="00C804DB" w:rsidP="002D17F3">
      <w:pPr>
        <w:rPr>
          <w:lang w:val="en-AU"/>
        </w:rPr>
      </w:pPr>
      <w:r w:rsidRPr="00AC0C89">
        <w:rPr>
          <w:b/>
          <w:bCs/>
          <w:i/>
          <w:lang w:val="en-AU"/>
        </w:rPr>
        <w:t>Cancellation of enrolment</w:t>
      </w:r>
      <w:r w:rsidR="00F44CC8" w:rsidRPr="00AC0C89">
        <w:rPr>
          <w:b/>
          <w:bCs/>
          <w:i/>
          <w:lang w:val="en-AU"/>
        </w:rPr>
        <w:t xml:space="preserve"> </w:t>
      </w:r>
      <w:r w:rsidRPr="00AC0C89">
        <w:rPr>
          <w:lang w:val="en-AU"/>
        </w:rPr>
        <w:t>is where enrolment is terminated.</w:t>
      </w:r>
      <w:r w:rsidR="00F44CC8" w:rsidRPr="00AC0C89">
        <w:rPr>
          <w:lang w:val="en-AU"/>
        </w:rPr>
        <w:t xml:space="preserve"> </w:t>
      </w:r>
      <w:r w:rsidR="0077515C" w:rsidRPr="00AC0C89">
        <w:rPr>
          <w:lang w:val="en-AU"/>
        </w:rPr>
        <w:t>Cessation of enrolment (course withdrawal).</w:t>
      </w:r>
    </w:p>
    <w:p w14:paraId="0364E85E" w14:textId="0836CD56" w:rsidR="00744692" w:rsidRPr="00AC0C89" w:rsidRDefault="00806D10" w:rsidP="002D17F3">
      <w:r w:rsidRPr="00AC0C89">
        <w:rPr>
          <w:b/>
          <w:bCs/>
          <w:i/>
        </w:rPr>
        <w:t>Misbehavior</w:t>
      </w:r>
      <w:r w:rsidR="00F44CC8" w:rsidRPr="00AC0C89">
        <w:rPr>
          <w:b/>
          <w:bCs/>
          <w:i/>
        </w:rPr>
        <w:t xml:space="preserve"> </w:t>
      </w:r>
      <w:r w:rsidR="00810AF2" w:rsidRPr="00AC0C89">
        <w:t>is defined as students who display unacceptable conduct as stated in the Student</w:t>
      </w:r>
      <w:r w:rsidR="00F44CC8" w:rsidRPr="00AC0C89">
        <w:t xml:space="preserve"> </w:t>
      </w:r>
      <w:r w:rsidR="00A7757D" w:rsidRPr="00AC0C89">
        <w:t xml:space="preserve">Handbook and </w:t>
      </w:r>
      <w:r w:rsidR="005D0427" w:rsidRPr="00A6059F">
        <w:rPr>
          <w:b/>
          <w:bCs/>
          <w:i/>
          <w:iCs/>
        </w:rPr>
        <w:t>S</w:t>
      </w:r>
      <w:r w:rsidR="00A7757D" w:rsidRPr="00A6059F">
        <w:rPr>
          <w:b/>
          <w:bCs/>
          <w:i/>
          <w:iCs/>
        </w:rPr>
        <w:t xml:space="preserve">tudent </w:t>
      </w:r>
      <w:r w:rsidR="00A6059F">
        <w:rPr>
          <w:b/>
          <w:bCs/>
          <w:i/>
          <w:iCs/>
        </w:rPr>
        <w:t>Behaviour Management</w:t>
      </w:r>
      <w:r w:rsidR="00A7757D" w:rsidRPr="00A6059F">
        <w:rPr>
          <w:b/>
          <w:bCs/>
          <w:i/>
          <w:iCs/>
        </w:rPr>
        <w:t xml:space="preserve"> </w:t>
      </w:r>
      <w:r w:rsidR="00015D4D" w:rsidRPr="00A6059F">
        <w:rPr>
          <w:b/>
          <w:bCs/>
          <w:i/>
          <w:iCs/>
        </w:rPr>
        <w:t>P</w:t>
      </w:r>
      <w:r w:rsidR="00A7757D" w:rsidRPr="00A6059F">
        <w:rPr>
          <w:b/>
          <w:bCs/>
          <w:i/>
          <w:iCs/>
        </w:rPr>
        <w:t>olicy</w:t>
      </w:r>
      <w:r w:rsidR="00A6059F">
        <w:rPr>
          <w:b/>
          <w:bCs/>
          <w:i/>
          <w:iCs/>
        </w:rPr>
        <w:t xml:space="preserve"> and Procedure</w:t>
      </w:r>
      <w:r w:rsidR="00A7757D" w:rsidRPr="00AC0C89">
        <w:t>.</w:t>
      </w:r>
    </w:p>
    <w:p w14:paraId="51331838" w14:textId="472BBD73" w:rsidR="00D20CBE" w:rsidRPr="00AC0C89" w:rsidRDefault="002A1D4D" w:rsidP="002D17F3">
      <w:r w:rsidRPr="00AC0C89">
        <w:rPr>
          <w:b/>
        </w:rPr>
        <w:t>Unauthori</w:t>
      </w:r>
      <w:r w:rsidR="00680353" w:rsidRPr="00AC0C89">
        <w:rPr>
          <w:b/>
        </w:rPr>
        <w:t>s</w:t>
      </w:r>
      <w:r w:rsidRPr="00AC0C89">
        <w:rPr>
          <w:b/>
        </w:rPr>
        <w:t xml:space="preserve">ed leave of absence </w:t>
      </w:r>
      <w:r w:rsidRPr="00AC0C89">
        <w:t>is defined</w:t>
      </w:r>
      <w:r w:rsidR="00614882" w:rsidRPr="00AC0C89">
        <w:t xml:space="preserve"> leave not formally approved by </w:t>
      </w:r>
      <w:r w:rsidR="008F7DE7" w:rsidRPr="00AC0C89">
        <w:t>Ozford</w:t>
      </w:r>
      <w:r w:rsidR="00DC18D4" w:rsidRPr="00AC0C89">
        <w:t>.</w:t>
      </w:r>
    </w:p>
    <w:p w14:paraId="3034ED6B" w14:textId="19576BB1" w:rsidR="002A1D4D" w:rsidRPr="00AC0C89" w:rsidRDefault="002A1D4D" w:rsidP="002D17F3">
      <w:proofErr w:type="gramStart"/>
      <w:r w:rsidRPr="00AC0C89">
        <w:t>For the purpose of</w:t>
      </w:r>
      <w:proofErr w:type="gramEnd"/>
      <w:r w:rsidRPr="00AC0C89">
        <w:t xml:space="preserve"> reporting on PRISMS,</w:t>
      </w:r>
      <w:r w:rsidRPr="00AC0C89">
        <w:rPr>
          <w:b/>
        </w:rPr>
        <w:t xml:space="preserve"> </w:t>
      </w:r>
      <w:proofErr w:type="gramStart"/>
      <w:r w:rsidR="00FB5EAA" w:rsidRPr="00AC0C89">
        <w:rPr>
          <w:b/>
        </w:rPr>
        <w:t xml:space="preserve">a </w:t>
      </w:r>
      <w:r w:rsidR="00DC2CEC" w:rsidRPr="00AC0C89">
        <w:rPr>
          <w:b/>
        </w:rPr>
        <w:t>s</w:t>
      </w:r>
      <w:r w:rsidRPr="00AC0C89">
        <w:rPr>
          <w:b/>
        </w:rPr>
        <w:t>tudent</w:t>
      </w:r>
      <w:proofErr w:type="gramEnd"/>
      <w:r w:rsidRPr="00AC0C89">
        <w:rPr>
          <w:b/>
        </w:rPr>
        <w:t xml:space="preserve"> last day of study </w:t>
      </w:r>
      <w:r w:rsidRPr="00AC0C89">
        <w:t xml:space="preserve">is defined as the date </w:t>
      </w:r>
      <w:r w:rsidRPr="00AC0C89">
        <w:rPr>
          <w:color w:val="000000"/>
        </w:rPr>
        <w:t xml:space="preserve">the student was no longer an active and participating student in that </w:t>
      </w:r>
      <w:proofErr w:type="gramStart"/>
      <w:r w:rsidRPr="00AC0C89">
        <w:rPr>
          <w:color w:val="000000"/>
        </w:rPr>
        <w:t>particular course</w:t>
      </w:r>
      <w:proofErr w:type="gramEnd"/>
      <w:r w:rsidRPr="00AC0C89">
        <w:rPr>
          <w:color w:val="000000"/>
        </w:rPr>
        <w:t xml:space="preserve"> for which that CoE was issued. While Ozford must not cancel a student’s CoE prior to the conclusion of an appeal process as set out in Standard </w:t>
      </w:r>
      <w:r w:rsidR="00FB5EAA" w:rsidRPr="00AC0C89">
        <w:rPr>
          <w:color w:val="000000"/>
        </w:rPr>
        <w:t xml:space="preserve">10 </w:t>
      </w:r>
      <w:r w:rsidRPr="00AC0C89">
        <w:rPr>
          <w:color w:val="000000"/>
        </w:rPr>
        <w:t xml:space="preserve">of the National Code, the last actual day of study will not change, unless the student is successful in the appeals process and returns to study at </w:t>
      </w:r>
      <w:r w:rsidR="00A6059F">
        <w:rPr>
          <w:color w:val="000000"/>
        </w:rPr>
        <w:t>Ozford</w:t>
      </w:r>
      <w:r w:rsidRPr="00AC0C89">
        <w:rPr>
          <w:color w:val="000000"/>
        </w:rPr>
        <w:t xml:space="preserve">. </w:t>
      </w:r>
    </w:p>
    <w:p w14:paraId="42671ACB" w14:textId="49CB3566" w:rsidR="00744692" w:rsidRPr="00AC0C89" w:rsidRDefault="00C804DB" w:rsidP="002D17F3">
      <w:r w:rsidRPr="00AC0C89">
        <w:rPr>
          <w:b/>
          <w:bCs/>
          <w:i/>
        </w:rPr>
        <w:t>C</w:t>
      </w:r>
      <w:r w:rsidR="00810AF2" w:rsidRPr="00AC0C89">
        <w:rPr>
          <w:b/>
          <w:bCs/>
          <w:i/>
        </w:rPr>
        <w:t>ompassionate or compelling circumstances</w:t>
      </w:r>
      <w:r w:rsidR="00F44CC8" w:rsidRPr="00AC0C89">
        <w:rPr>
          <w:b/>
          <w:bCs/>
          <w:i/>
        </w:rPr>
        <w:t xml:space="preserve"> </w:t>
      </w:r>
      <w:r w:rsidR="00810AF2" w:rsidRPr="00AC0C89">
        <w:t>are defined as circumstances beyond the control of the</w:t>
      </w:r>
      <w:r w:rsidR="00F44CC8" w:rsidRPr="00AC0C89">
        <w:t xml:space="preserve"> </w:t>
      </w:r>
      <w:r w:rsidR="009B47AC" w:rsidRPr="00AC0C89">
        <w:t>student,</w:t>
      </w:r>
      <w:r w:rsidR="00810AF2" w:rsidRPr="00AC0C89">
        <w:t xml:space="preserve"> and which have an impact upon the student’s course progress or wellbeing. These could include, but are not limited to:</w:t>
      </w:r>
    </w:p>
    <w:p w14:paraId="087BC5FA" w14:textId="77777777" w:rsidR="00ED23DA" w:rsidRPr="00AC0C89" w:rsidRDefault="00DC18D4" w:rsidP="002D17F3">
      <w:pPr>
        <w:pStyle w:val="ListParagraph"/>
        <w:numPr>
          <w:ilvl w:val="0"/>
          <w:numId w:val="42"/>
        </w:numPr>
      </w:pPr>
      <w:r w:rsidRPr="00AC0C89">
        <w:t>Serious</w:t>
      </w:r>
      <w:r w:rsidR="00810AF2" w:rsidRPr="00AC0C89">
        <w:t xml:space="preserve"> illness or injury, where </w:t>
      </w:r>
      <w:r w:rsidR="00512898" w:rsidRPr="00AC0C89">
        <w:t>the student is</w:t>
      </w:r>
      <w:r w:rsidR="00810AF2" w:rsidRPr="00AC0C89">
        <w:t xml:space="preserve"> unable to attend classes; </w:t>
      </w:r>
      <w:r w:rsidR="00DE294A" w:rsidRPr="00AC0C89">
        <w:t>evi</w:t>
      </w:r>
      <w:r w:rsidR="001B1255" w:rsidRPr="00AC0C89">
        <w:t xml:space="preserve">denced by a medical certificate. </w:t>
      </w:r>
      <w:r w:rsidR="00CB7C9E" w:rsidRPr="00AC0C89">
        <w:t>Medical certificates</w:t>
      </w:r>
      <w:r w:rsidR="007E62A1" w:rsidRPr="00AC0C89">
        <w:t xml:space="preserve"> and reports may include doctor/ dentist/</w:t>
      </w:r>
      <w:r w:rsidR="00CB7C9E" w:rsidRPr="00AC0C89">
        <w:t xml:space="preserve"> psychologist or counsellor reports appro</w:t>
      </w:r>
      <w:r w:rsidR="009C5DF7" w:rsidRPr="00AC0C89">
        <w:t xml:space="preserve">priate to the medical condition </w:t>
      </w:r>
      <w:r w:rsidR="00CB7C9E" w:rsidRPr="00AC0C89">
        <w:t>cited</w:t>
      </w:r>
      <w:r w:rsidR="009C5DF7" w:rsidRPr="00AC0C89">
        <w:t xml:space="preserve"> </w:t>
      </w:r>
      <w:r w:rsidR="001B1255" w:rsidRPr="00AC0C89">
        <w:t xml:space="preserve">(Medical </w:t>
      </w:r>
      <w:r w:rsidR="001B1255" w:rsidRPr="00AC0C89">
        <w:lastRenderedPageBreak/>
        <w:t xml:space="preserve">documentation or a psychological report to include a health professional's opinion regarding the student's </w:t>
      </w:r>
      <w:r w:rsidR="00DF2EAD" w:rsidRPr="00AC0C89">
        <w:t>in</w:t>
      </w:r>
      <w:r w:rsidR="001B1255" w:rsidRPr="00AC0C89">
        <w:t xml:space="preserve">ability to attend classes for an extended </w:t>
      </w:r>
      <w:proofErr w:type="gramStart"/>
      <w:r w:rsidR="001B1255" w:rsidRPr="00AC0C89">
        <w:t>period of time</w:t>
      </w:r>
      <w:proofErr w:type="gramEnd"/>
      <w:r w:rsidR="001B1255" w:rsidRPr="00AC0C89">
        <w:t xml:space="preserve"> or recommendation of a reduced study load or break from study. Documentation must include the practitioner's name and contact details on official letterhead, the consultation date, student's details and the health professional's clinical opinion as to the approximate dates (specific where possible) of the student's inability to study.</w:t>
      </w:r>
    </w:p>
    <w:p w14:paraId="0F66AE56" w14:textId="77777777" w:rsidR="00744692" w:rsidRPr="00AC0C89" w:rsidRDefault="00501E78" w:rsidP="002D17F3">
      <w:pPr>
        <w:pStyle w:val="ListParagraph"/>
        <w:numPr>
          <w:ilvl w:val="0"/>
          <w:numId w:val="42"/>
        </w:numPr>
      </w:pPr>
      <w:r w:rsidRPr="00AC0C89">
        <w:t>Bereavement</w:t>
      </w:r>
      <w:r w:rsidR="00ED23DA" w:rsidRPr="00AC0C89">
        <w:t xml:space="preserve"> of immediate family members evidenced by a death certificate </w:t>
      </w:r>
      <w:r w:rsidRPr="00AC0C89">
        <w:t>and evidence</w:t>
      </w:r>
      <w:r w:rsidR="00ED23DA" w:rsidRPr="00AC0C89">
        <w:t xml:space="preserve"> of relationship: this may include a letter from a highly regarded, independent member of the community that supports the relationship claims. </w:t>
      </w:r>
    </w:p>
    <w:p w14:paraId="79E32875" w14:textId="77777777" w:rsidR="00EB59AD" w:rsidRPr="00AC0C89" w:rsidRDefault="00501E78" w:rsidP="002D17F3">
      <w:pPr>
        <w:pStyle w:val="ListParagraph"/>
        <w:numPr>
          <w:ilvl w:val="0"/>
          <w:numId w:val="42"/>
        </w:numPr>
      </w:pPr>
      <w:r w:rsidRPr="00AC0C89">
        <w:t>Major</w:t>
      </w:r>
      <w:r w:rsidR="00810AF2" w:rsidRPr="00AC0C89">
        <w:t xml:space="preserve"> political upheaval or natural disaster in the home country requiring emergency travel and this has impact</w:t>
      </w:r>
      <w:r w:rsidR="005D794B" w:rsidRPr="00AC0C89">
        <w:t>ed on the student’s studies. (</w:t>
      </w:r>
      <w:r w:rsidR="00BB3A6E" w:rsidRPr="00AC0C89">
        <w:t>Evidence sourced from the relevant Australian Government department responsible for foreign affairs of civil war/significant political unrest; or current media articles covering the event</w:t>
      </w:r>
      <w:r w:rsidR="005D794B" w:rsidRPr="00AC0C89">
        <w:t>.)</w:t>
      </w:r>
    </w:p>
    <w:p w14:paraId="1A941102" w14:textId="77777777" w:rsidR="00744692" w:rsidRPr="00AC0C89" w:rsidRDefault="002B4570" w:rsidP="002D17F3">
      <w:pPr>
        <w:pStyle w:val="ListParagraph"/>
        <w:numPr>
          <w:ilvl w:val="0"/>
          <w:numId w:val="42"/>
        </w:numPr>
      </w:pPr>
      <w:r w:rsidRPr="00AC0C89">
        <w:t>A</w:t>
      </w:r>
      <w:r w:rsidR="00810AF2" w:rsidRPr="00AC0C89">
        <w:t xml:space="preserve"> traumatic experience which could include: </w:t>
      </w:r>
    </w:p>
    <w:p w14:paraId="3D5D40FC" w14:textId="77777777" w:rsidR="00744692" w:rsidRPr="00AC0C89" w:rsidRDefault="00810AF2" w:rsidP="002D17F3">
      <w:pPr>
        <w:pStyle w:val="ListParagraph"/>
        <w:numPr>
          <w:ilvl w:val="0"/>
          <w:numId w:val="42"/>
        </w:numPr>
      </w:pPr>
      <w:r w:rsidRPr="00AC0C89">
        <w:t xml:space="preserve">involvement in, or witnessing of a serious accident; or </w:t>
      </w:r>
    </w:p>
    <w:p w14:paraId="44C5A1D6" w14:textId="77777777" w:rsidR="00744692" w:rsidRPr="00AC0C89" w:rsidRDefault="00810AF2" w:rsidP="002D17F3">
      <w:pPr>
        <w:pStyle w:val="ListParagraph"/>
        <w:numPr>
          <w:ilvl w:val="0"/>
          <w:numId w:val="42"/>
        </w:numPr>
      </w:pPr>
      <w:r w:rsidRPr="00AC0C89">
        <w:t>witnessing or being the victim of a serious crime, and this has impacted on the student (these cases should be supported by police or psychologists’ reports)</w:t>
      </w:r>
    </w:p>
    <w:p w14:paraId="6CDE7325" w14:textId="35649544" w:rsidR="008511D1" w:rsidRPr="00AC0C89" w:rsidRDefault="00FE01BB" w:rsidP="002D17F3">
      <w:pPr>
        <w:pStyle w:val="ListParagraph"/>
        <w:numPr>
          <w:ilvl w:val="0"/>
          <w:numId w:val="42"/>
        </w:numPr>
      </w:pPr>
      <w:r w:rsidRPr="00AC0C89">
        <w:t>W</w:t>
      </w:r>
      <w:r w:rsidR="00810AF2" w:rsidRPr="00AC0C89">
        <w:t>here Ozford was unable to offer a pre-requisite unit; or</w:t>
      </w:r>
      <w:r w:rsidR="00F44CC8" w:rsidRPr="00AC0C89">
        <w:t xml:space="preserve"> </w:t>
      </w:r>
      <w:r w:rsidR="008511D1" w:rsidRPr="00AC0C89">
        <w:t>when implementing its intervention strategy for unsatisfactory course progress and the unit the student needs to undertake is not offered until a later date.</w:t>
      </w:r>
    </w:p>
    <w:p w14:paraId="309DFD86" w14:textId="77777777" w:rsidR="00744692" w:rsidRPr="00E81018" w:rsidRDefault="00FE01BB" w:rsidP="002D17F3">
      <w:pPr>
        <w:pStyle w:val="ListParagraph"/>
        <w:numPr>
          <w:ilvl w:val="0"/>
          <w:numId w:val="42"/>
        </w:numPr>
      </w:pPr>
      <w:r w:rsidRPr="00E81018">
        <w:t>Inability</w:t>
      </w:r>
      <w:r w:rsidR="00810AF2" w:rsidRPr="00E81018">
        <w:t xml:space="preserve"> to begin studying on the course commencement date due to delay in receiving a student visa. </w:t>
      </w:r>
    </w:p>
    <w:p w14:paraId="3813BAF9" w14:textId="13CC6A91" w:rsidR="00744692" w:rsidRPr="00E81018" w:rsidRDefault="00810AF2" w:rsidP="002D17F3">
      <w:pPr>
        <w:pStyle w:val="ListParagraph"/>
        <w:numPr>
          <w:ilvl w:val="0"/>
          <w:numId w:val="42"/>
        </w:numPr>
      </w:pPr>
      <w:r w:rsidRPr="00E81018">
        <w:t xml:space="preserve">Where the deferral/suspension would benefit the </w:t>
      </w:r>
      <w:r w:rsidR="009B47AC" w:rsidRPr="00E81018">
        <w:t>student’s</w:t>
      </w:r>
      <w:r w:rsidRPr="00E81018">
        <w:t xml:space="preserve"> welfar</w:t>
      </w:r>
      <w:r w:rsidR="00CF7105" w:rsidRPr="00E81018">
        <w:t>e (at the discretion of Ozford).</w:t>
      </w:r>
    </w:p>
    <w:p w14:paraId="31FD3DB2" w14:textId="055BBFB6" w:rsidR="00744692" w:rsidRPr="00AC0C89" w:rsidRDefault="004E09D3" w:rsidP="002D17F3">
      <w:r w:rsidRPr="005F2CF6">
        <w:rPr>
          <w:b/>
          <w:bCs/>
        </w:rPr>
        <w:t>Statutory Declarations</w:t>
      </w:r>
      <w:r w:rsidRPr="00AC0C89">
        <w:t xml:space="preserve"> will be accepted in certain circumstances. However, such evidence will be </w:t>
      </w:r>
      <w:r w:rsidR="00644FBD" w:rsidRPr="00AC0C89">
        <w:t>scrutinised</w:t>
      </w:r>
      <w:r w:rsidRPr="00AC0C89">
        <w:t xml:space="preserve"> within the context of the student’s overall academic history, progress and attendance. For students with poor progress and/or attendance, statutory declarations will not be accepted. If it is found that a student is repeatedly requesting suspensions of studies </w:t>
      </w:r>
      <w:proofErr w:type="gramStart"/>
      <w:r w:rsidRPr="00AC0C89">
        <w:t>on the basis of</w:t>
      </w:r>
      <w:proofErr w:type="gramEnd"/>
      <w:r w:rsidRPr="00AC0C89">
        <w:t xml:space="preserve"> statutory declarations which casts doubt on the genuineness of such declarations, the student will no longer be permitted to use statutory declarations as supporting evidence.</w:t>
      </w:r>
    </w:p>
    <w:p w14:paraId="7D1D37A2" w14:textId="2420EE5B" w:rsidR="00BD31B1" w:rsidRPr="00AC0C89" w:rsidRDefault="00452E11" w:rsidP="002D17F3">
      <w:r w:rsidRPr="00AF0B90">
        <w:rPr>
          <w:b/>
          <w:bCs/>
        </w:rPr>
        <w:t>Inability to provide supporting documentation</w:t>
      </w:r>
      <w:r w:rsidRPr="00AC0C89">
        <w:t xml:space="preserve"> will result in requests for a suspension of studies being denied. All documentation must be provided at the time of request. In assessing suspensi</w:t>
      </w:r>
      <w:r w:rsidR="001E64B9" w:rsidRPr="00AC0C89">
        <w:t xml:space="preserve">on of studies applications, </w:t>
      </w:r>
      <w:r w:rsidR="009B47AC">
        <w:t>Ozford</w:t>
      </w:r>
      <w:r w:rsidRPr="00AC0C89">
        <w:t xml:space="preserve"> may also consider the </w:t>
      </w:r>
      <w:proofErr w:type="gramStart"/>
      <w:r w:rsidRPr="00AC0C89">
        <w:t>student’s</w:t>
      </w:r>
      <w:proofErr w:type="gramEnd"/>
      <w:r w:rsidRPr="00AC0C89">
        <w:t xml:space="preserve">: </w:t>
      </w:r>
    </w:p>
    <w:p w14:paraId="64EC37C9" w14:textId="77777777" w:rsidR="00452E11" w:rsidRPr="00E81018" w:rsidRDefault="00452E11" w:rsidP="002D17F3">
      <w:pPr>
        <w:pStyle w:val="ListParagraph"/>
        <w:numPr>
          <w:ilvl w:val="0"/>
          <w:numId w:val="42"/>
        </w:numPr>
      </w:pPr>
      <w:r w:rsidRPr="00AC0C89">
        <w:rPr>
          <w:rFonts w:cs="Arial"/>
        </w:rPr>
        <w:t xml:space="preserve">Previous </w:t>
      </w:r>
      <w:r w:rsidRPr="00E81018">
        <w:t>requests for a suspension of studies</w:t>
      </w:r>
    </w:p>
    <w:p w14:paraId="552516A0" w14:textId="77777777" w:rsidR="00452E11" w:rsidRPr="00E81018" w:rsidRDefault="00452E11" w:rsidP="002D17F3">
      <w:pPr>
        <w:pStyle w:val="ListParagraph"/>
        <w:numPr>
          <w:ilvl w:val="0"/>
          <w:numId w:val="42"/>
        </w:numPr>
      </w:pPr>
      <w:r w:rsidRPr="00E81018">
        <w:lastRenderedPageBreak/>
        <w:t>Academic progress history</w:t>
      </w:r>
    </w:p>
    <w:p w14:paraId="0AE1D497" w14:textId="77777777" w:rsidR="00452E11" w:rsidRPr="00E81018" w:rsidRDefault="00452E11" w:rsidP="002D17F3">
      <w:pPr>
        <w:pStyle w:val="ListParagraph"/>
        <w:numPr>
          <w:ilvl w:val="0"/>
          <w:numId w:val="42"/>
        </w:numPr>
      </w:pPr>
      <w:r w:rsidRPr="00E81018">
        <w:t>Attendance history</w:t>
      </w:r>
    </w:p>
    <w:p w14:paraId="14A55DE1" w14:textId="77777777" w:rsidR="00452E11" w:rsidRPr="00E81018" w:rsidRDefault="00452E11" w:rsidP="002D17F3">
      <w:pPr>
        <w:pStyle w:val="ListParagraph"/>
        <w:numPr>
          <w:ilvl w:val="0"/>
          <w:numId w:val="42"/>
        </w:numPr>
      </w:pPr>
      <w:r w:rsidRPr="00E81018">
        <w:t>Teacher reports</w:t>
      </w:r>
    </w:p>
    <w:p w14:paraId="270F3CFC" w14:textId="77777777" w:rsidR="00452E11" w:rsidRPr="00E81018" w:rsidRDefault="00452E11" w:rsidP="002D17F3">
      <w:pPr>
        <w:pStyle w:val="ListParagraph"/>
        <w:numPr>
          <w:ilvl w:val="0"/>
          <w:numId w:val="42"/>
        </w:numPr>
      </w:pPr>
      <w:r w:rsidRPr="00E81018">
        <w:t xml:space="preserve">Other relevant evidence that assists </w:t>
      </w:r>
      <w:r w:rsidR="00BA1C23" w:rsidRPr="00E81018">
        <w:t>Ozford</w:t>
      </w:r>
      <w:r w:rsidRPr="00E81018">
        <w:t xml:space="preserve"> in assessing the application.</w:t>
      </w:r>
    </w:p>
    <w:p w14:paraId="0EA34486" w14:textId="77777777" w:rsidR="00452E11" w:rsidRPr="00AC0C89" w:rsidRDefault="00E3575F" w:rsidP="002D17F3">
      <w:pPr>
        <w:pStyle w:val="ListParagraph"/>
        <w:numPr>
          <w:ilvl w:val="0"/>
          <w:numId w:val="42"/>
        </w:numPr>
        <w:rPr>
          <w:rFonts w:cs="Arial"/>
        </w:rPr>
      </w:pPr>
      <w:r w:rsidRPr="00E81018">
        <w:t>Ozford</w:t>
      </w:r>
      <w:r w:rsidR="00452E11" w:rsidRPr="00E81018">
        <w:t xml:space="preserve"> keeps records of documents submitted, as well as outcomes of decisions made. These</w:t>
      </w:r>
      <w:r w:rsidR="00452E11" w:rsidRPr="00AC0C89">
        <w:rPr>
          <w:rFonts w:cs="Arial"/>
        </w:rPr>
        <w:t xml:space="preserve"> records and outcomes are kept in the student file.</w:t>
      </w:r>
    </w:p>
    <w:p w14:paraId="1979E067" w14:textId="77777777" w:rsidR="002030A4" w:rsidRPr="00AC0C89" w:rsidRDefault="00E12DDB" w:rsidP="002D17F3">
      <w:pPr>
        <w:widowControl w:val="0"/>
        <w:autoSpaceDE w:val="0"/>
        <w:autoSpaceDN w:val="0"/>
        <w:adjustRightInd w:val="0"/>
        <w:rPr>
          <w:rFonts w:cs="Arial"/>
          <w:b/>
        </w:rPr>
      </w:pPr>
      <w:r w:rsidRPr="00AC0C89">
        <w:rPr>
          <w:rFonts w:cs="Arial"/>
          <w:b/>
        </w:rPr>
        <w:t xml:space="preserve">The following circumstances will not be considered as compassionate and compelling: </w:t>
      </w:r>
    </w:p>
    <w:p w14:paraId="3BE643FA" w14:textId="77777777" w:rsidR="002030A4" w:rsidRPr="00AC0C89" w:rsidRDefault="00E12DDB" w:rsidP="002D17F3">
      <w:pPr>
        <w:pStyle w:val="ListParagraph"/>
        <w:numPr>
          <w:ilvl w:val="0"/>
          <w:numId w:val="43"/>
        </w:numPr>
      </w:pPr>
      <w:r w:rsidRPr="00AC0C89">
        <w:t xml:space="preserve">Circumstances which </w:t>
      </w:r>
      <w:proofErr w:type="gramStart"/>
      <w:r w:rsidRPr="00AC0C89">
        <w:t>are considered to be</w:t>
      </w:r>
      <w:proofErr w:type="gramEnd"/>
      <w:r w:rsidRPr="00AC0C89">
        <w:t xml:space="preserve"> within the control of a </w:t>
      </w:r>
      <w:proofErr w:type="gramStart"/>
      <w:r w:rsidRPr="00AC0C89">
        <w:t>student</w:t>
      </w:r>
      <w:proofErr w:type="gramEnd"/>
      <w:r w:rsidRPr="00AC0C89">
        <w:t xml:space="preserve"> or which are to be expected in the normal course of the student's academic life. </w:t>
      </w:r>
    </w:p>
    <w:p w14:paraId="77F956CA" w14:textId="77777777" w:rsidR="002030A4" w:rsidRPr="00AC0C89" w:rsidRDefault="00E12DDB" w:rsidP="002D17F3">
      <w:pPr>
        <w:pStyle w:val="ListParagraph"/>
        <w:numPr>
          <w:ilvl w:val="0"/>
          <w:numId w:val="43"/>
        </w:numPr>
      </w:pPr>
      <w:r w:rsidRPr="00AC0C89">
        <w:t xml:space="preserve">Claims </w:t>
      </w:r>
      <w:proofErr w:type="gramStart"/>
      <w:r w:rsidRPr="00AC0C89">
        <w:t>unable</w:t>
      </w:r>
      <w:proofErr w:type="gramEnd"/>
      <w:r w:rsidRPr="00AC0C89">
        <w:t xml:space="preserve"> to be supported by documented evidence. For example, a student </w:t>
      </w:r>
      <w:proofErr w:type="gramStart"/>
      <w:r w:rsidRPr="00AC0C89">
        <w:t>claim</w:t>
      </w:r>
      <w:proofErr w:type="gramEnd"/>
      <w:r w:rsidRPr="00AC0C89">
        <w:t xml:space="preserve"> that they were confused about a term-end date and went on holiday early. </w:t>
      </w:r>
    </w:p>
    <w:p w14:paraId="54E93F6E" w14:textId="77777777" w:rsidR="002030A4" w:rsidRPr="00AC0C89" w:rsidRDefault="00E12DDB" w:rsidP="002D17F3">
      <w:pPr>
        <w:pStyle w:val="ListParagraph"/>
        <w:numPr>
          <w:ilvl w:val="0"/>
          <w:numId w:val="43"/>
        </w:numPr>
      </w:pPr>
      <w:r w:rsidRPr="00AC0C89">
        <w:t>Claim that the</w:t>
      </w:r>
      <w:r w:rsidR="00AB617C" w:rsidRPr="00AC0C89">
        <w:t xml:space="preserve"> student did not know about Ozford</w:t>
      </w:r>
      <w:r w:rsidRPr="00AC0C89">
        <w:t xml:space="preserve"> policy and procedures unless the student demonstrates that policy and procedures were never made available to the student. </w:t>
      </w:r>
    </w:p>
    <w:p w14:paraId="32781B38" w14:textId="4E22A94B" w:rsidR="00CB034A" w:rsidRPr="00AC0C89" w:rsidRDefault="00E12DDB" w:rsidP="002D17F3">
      <w:pPr>
        <w:pStyle w:val="ListParagraph"/>
        <w:numPr>
          <w:ilvl w:val="0"/>
          <w:numId w:val="43"/>
        </w:numPr>
      </w:pPr>
      <w:r w:rsidRPr="00AC0C89">
        <w:t>Inability to pay tuition fees and financ</w:t>
      </w:r>
      <w:r w:rsidR="00236A4B" w:rsidRPr="00AC0C89">
        <w:t xml:space="preserve">ial hardship are not considered </w:t>
      </w:r>
      <w:r w:rsidRPr="00AC0C89">
        <w:t xml:space="preserve">compassionate/compelling circumstances as it is a student visa condition to have sufficient funds for study and living purposes. Students who experience financial strain that results negatively </w:t>
      </w:r>
      <w:proofErr w:type="gramStart"/>
      <w:r w:rsidRPr="00AC0C89">
        <w:t>on</w:t>
      </w:r>
      <w:proofErr w:type="gramEnd"/>
      <w:r w:rsidRPr="00AC0C89">
        <w:t xml:space="preserve"> their studies should contact Student Services </w:t>
      </w:r>
      <w:r w:rsidR="00577A75">
        <w:t xml:space="preserve">team </w:t>
      </w:r>
      <w:r w:rsidRPr="00AC0C89">
        <w:t xml:space="preserve">for support in the first instance. </w:t>
      </w:r>
    </w:p>
    <w:p w14:paraId="083ECCA4" w14:textId="31C2670E" w:rsidR="00CB034A" w:rsidRPr="00AC0C89" w:rsidRDefault="00E12DDB" w:rsidP="002D17F3">
      <w:pPr>
        <w:pStyle w:val="ListParagraph"/>
        <w:numPr>
          <w:ilvl w:val="0"/>
          <w:numId w:val="43"/>
        </w:numPr>
      </w:pPr>
      <w:r w:rsidRPr="00AC0C89">
        <w:t xml:space="preserve">Work schedule conflicts with class schedule resulting in </w:t>
      </w:r>
      <w:r w:rsidR="00577A75">
        <w:t xml:space="preserve">the </w:t>
      </w:r>
      <w:r w:rsidRPr="00AC0C89">
        <w:t xml:space="preserve">student not attending classes. This is not regarded as a circumstance beyond a student's control. International student visa holders must not rely on the proceeds of paid employment in Australia to support their studies or living costs. </w:t>
      </w:r>
    </w:p>
    <w:p w14:paraId="50F8B7AB" w14:textId="47F56274" w:rsidR="00B60750" w:rsidRPr="00AC0C89" w:rsidRDefault="00B60750" w:rsidP="002D17F3">
      <w:pPr>
        <w:pStyle w:val="Heading1"/>
      </w:pPr>
      <w:r w:rsidRPr="00AC0C89">
        <w:t xml:space="preserve">Policy </w:t>
      </w:r>
    </w:p>
    <w:p w14:paraId="3183D967" w14:textId="764FA1ED" w:rsidR="00CB290F" w:rsidRDefault="009C2457"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Pr>
          <w:rFonts w:cs="Arial"/>
        </w:rPr>
        <w:t>Ozford</w:t>
      </w:r>
      <w:r w:rsidRPr="009C2457">
        <w:rPr>
          <w:rFonts w:cs="Arial"/>
        </w:rPr>
        <w:t xml:space="preserve"> acknowledges that students </w:t>
      </w:r>
      <w:proofErr w:type="gramStart"/>
      <w:r w:rsidRPr="009C2457">
        <w:rPr>
          <w:rFonts w:cs="Arial"/>
        </w:rPr>
        <w:t>are able to</w:t>
      </w:r>
      <w:proofErr w:type="gramEnd"/>
      <w:r w:rsidRPr="009C2457">
        <w:rPr>
          <w:rFonts w:cs="Arial"/>
        </w:rPr>
        <w:t xml:space="preserve"> initiate deferral, suspension or cancellation of their studies in certain limited circumstances as described in this policy.</w:t>
      </w:r>
    </w:p>
    <w:p w14:paraId="74DE1A91" w14:textId="3025A46E" w:rsidR="00B60750" w:rsidRPr="00AC0C89" w:rsidRDefault="00B60750"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Ozford may only enable students to defer or temporarily suspend their studies, including granting a leave of </w:t>
      </w:r>
      <w:r w:rsidR="00B34DDA" w:rsidRPr="00AC0C89">
        <w:rPr>
          <w:rFonts w:cs="Arial"/>
        </w:rPr>
        <w:t>absence</w:t>
      </w:r>
      <w:r w:rsidRPr="00AC0C89">
        <w:rPr>
          <w:rFonts w:cs="Arial"/>
        </w:rPr>
        <w:t xml:space="preserve"> during the course through formal agreement </w:t>
      </w:r>
      <w:r w:rsidR="000D17FD" w:rsidRPr="00AC0C89">
        <w:rPr>
          <w:rFonts w:cs="Arial"/>
        </w:rPr>
        <w:t xml:space="preserve">if </w:t>
      </w:r>
      <w:r w:rsidR="00B34DDA">
        <w:rPr>
          <w:rFonts w:cs="Arial"/>
        </w:rPr>
        <w:t>Ozford</w:t>
      </w:r>
      <w:r w:rsidR="000D17FD" w:rsidRPr="00AC0C89">
        <w:rPr>
          <w:rFonts w:cs="Arial"/>
        </w:rPr>
        <w:t xml:space="preserve"> believes there are</w:t>
      </w:r>
      <w:r w:rsidRPr="00AC0C89">
        <w:rPr>
          <w:rFonts w:cs="Arial"/>
        </w:rPr>
        <w:t xml:space="preserve"> compassionate or compelling circumstances</w:t>
      </w:r>
      <w:r w:rsidR="002A5777" w:rsidRPr="00AC0C89">
        <w:rPr>
          <w:rFonts w:cs="Arial"/>
        </w:rPr>
        <w:t>.</w:t>
      </w:r>
      <w:r w:rsidRPr="00AC0C89">
        <w:rPr>
          <w:rFonts w:cs="Arial"/>
        </w:rPr>
        <w:t xml:space="preserve"> </w:t>
      </w:r>
    </w:p>
    <w:p w14:paraId="1E754A88" w14:textId="2240423F" w:rsidR="00563E80" w:rsidRDefault="00563E80" w:rsidP="00563E80">
      <w:pPr>
        <w:widowControl w:val="0"/>
        <w:numPr>
          <w:ilvl w:val="0"/>
          <w:numId w:val="8"/>
        </w:numPr>
        <w:tabs>
          <w:tab w:val="clear" w:pos="720"/>
          <w:tab w:val="num" w:pos="560"/>
        </w:tabs>
        <w:overflowPunct w:val="0"/>
        <w:autoSpaceDE w:val="0"/>
        <w:autoSpaceDN w:val="0"/>
        <w:adjustRightInd w:val="0"/>
        <w:ind w:left="560" w:hanging="560"/>
        <w:jc w:val="both"/>
        <w:rPr>
          <w:rFonts w:cs="Arial"/>
        </w:rPr>
      </w:pPr>
      <w:r>
        <w:rPr>
          <w:rFonts w:cs="Arial"/>
        </w:rPr>
        <w:t xml:space="preserve">The </w:t>
      </w:r>
      <w:r w:rsidRPr="00563E80">
        <w:rPr>
          <w:rFonts w:cs="Arial"/>
          <w:b/>
          <w:bCs/>
        </w:rPr>
        <w:t>Application for Deferral, Suspension and Cancellation of Student Enrolment</w:t>
      </w:r>
      <w:r w:rsidRPr="00AC0C89">
        <w:rPr>
          <w:rFonts w:cs="Arial"/>
        </w:rPr>
        <w:t xml:space="preserve"> </w:t>
      </w:r>
      <w:r>
        <w:rPr>
          <w:rFonts w:cs="Arial"/>
        </w:rPr>
        <w:t>must</w:t>
      </w:r>
      <w:r w:rsidRPr="00AC0C89">
        <w:rPr>
          <w:rFonts w:cs="Arial"/>
        </w:rPr>
        <w:t xml:space="preserve"> be </w:t>
      </w:r>
      <w:r>
        <w:rPr>
          <w:rFonts w:cs="Arial"/>
        </w:rPr>
        <w:t xml:space="preserve">completed and </w:t>
      </w:r>
      <w:r w:rsidRPr="00AC0C89">
        <w:rPr>
          <w:rFonts w:cs="Arial"/>
        </w:rPr>
        <w:t xml:space="preserve">submitted </w:t>
      </w:r>
      <w:r>
        <w:rPr>
          <w:rFonts w:cs="Arial"/>
        </w:rPr>
        <w:t xml:space="preserve">by the student </w:t>
      </w:r>
      <w:r w:rsidRPr="00AC0C89">
        <w:rPr>
          <w:rFonts w:cs="Arial"/>
        </w:rPr>
        <w:t xml:space="preserve">at least 10 working days before the Deferral, Suspension and Cancellation date for the application to be processed </w:t>
      </w:r>
      <w:r w:rsidRPr="00AC0C89">
        <w:rPr>
          <w:rFonts w:cs="Arial"/>
          <w:bCs/>
        </w:rPr>
        <w:t>(including all supporting documents)</w:t>
      </w:r>
      <w:r w:rsidRPr="00AC0C89">
        <w:rPr>
          <w:rFonts w:cs="Arial"/>
        </w:rPr>
        <w:t xml:space="preserve">. Any application received later than this date </w:t>
      </w:r>
      <w:r>
        <w:rPr>
          <w:rFonts w:cs="Arial"/>
        </w:rPr>
        <w:t xml:space="preserve">or without supporting evidence </w:t>
      </w:r>
      <w:r w:rsidRPr="00AC0C89">
        <w:rPr>
          <w:rFonts w:cs="Arial"/>
        </w:rPr>
        <w:t xml:space="preserve">will not be processed. </w:t>
      </w:r>
    </w:p>
    <w:p w14:paraId="7A883E43" w14:textId="4DF74D40" w:rsidR="00FD6395" w:rsidRPr="00AC0C89" w:rsidRDefault="00FD6395"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lastRenderedPageBreak/>
        <w:t xml:space="preserve">Ozford may </w:t>
      </w:r>
      <w:r w:rsidR="00285676" w:rsidRPr="00AC0C89">
        <w:rPr>
          <w:rFonts w:cs="Arial"/>
        </w:rPr>
        <w:t xml:space="preserve">suspend or </w:t>
      </w:r>
      <w:r w:rsidRPr="00AC0C89">
        <w:rPr>
          <w:rFonts w:cs="Arial"/>
        </w:rPr>
        <w:t>cancel a student’s enrolment under the following circumstances:</w:t>
      </w:r>
    </w:p>
    <w:p w14:paraId="57C98920" w14:textId="009EE1FF" w:rsidR="00FD6395" w:rsidRPr="00C7483F" w:rsidRDefault="00FD6395" w:rsidP="002D17F3">
      <w:pPr>
        <w:pStyle w:val="ListParagraph"/>
        <w:widowControl w:val="0"/>
        <w:numPr>
          <w:ilvl w:val="0"/>
          <w:numId w:val="38"/>
        </w:numPr>
        <w:overflowPunct w:val="0"/>
        <w:autoSpaceDE w:val="0"/>
        <w:autoSpaceDN w:val="0"/>
        <w:adjustRightInd w:val="0"/>
        <w:jc w:val="both"/>
        <w:rPr>
          <w:rFonts w:cs="Arial"/>
          <w:b/>
          <w:bCs/>
          <w:i/>
          <w:iCs/>
        </w:rPr>
      </w:pPr>
      <w:r w:rsidRPr="00AC0C89">
        <w:rPr>
          <w:rFonts w:cs="Arial"/>
        </w:rPr>
        <w:t xml:space="preserve">Misbehaviour by the student, as outlined in the </w:t>
      </w:r>
      <w:r w:rsidRPr="00C7483F">
        <w:rPr>
          <w:rFonts w:cs="Arial"/>
          <w:b/>
          <w:bCs/>
          <w:i/>
          <w:iCs/>
        </w:rPr>
        <w:t xml:space="preserve">Student Code of </w:t>
      </w:r>
      <w:r w:rsidR="002D17F3">
        <w:rPr>
          <w:rFonts w:cs="Arial"/>
          <w:b/>
          <w:bCs/>
          <w:i/>
          <w:iCs/>
        </w:rPr>
        <w:t>C</w:t>
      </w:r>
      <w:r w:rsidRPr="00C7483F">
        <w:rPr>
          <w:rFonts w:cs="Arial"/>
          <w:b/>
          <w:bCs/>
          <w:i/>
          <w:iCs/>
        </w:rPr>
        <w:t>onduct</w:t>
      </w:r>
      <w:r w:rsidR="002D17F3">
        <w:rPr>
          <w:rFonts w:cs="Arial"/>
          <w:b/>
          <w:bCs/>
          <w:i/>
          <w:iCs/>
        </w:rPr>
        <w:t xml:space="preserve"> </w:t>
      </w:r>
      <w:r w:rsidR="002D17F3" w:rsidRPr="002D17F3">
        <w:rPr>
          <w:rFonts w:cs="Arial"/>
        </w:rPr>
        <w:t xml:space="preserve">in the </w:t>
      </w:r>
      <w:r w:rsidR="002D17F3" w:rsidRPr="002D17F3">
        <w:rPr>
          <w:rFonts w:cs="Arial"/>
          <w:b/>
          <w:bCs/>
          <w:i/>
          <w:iCs/>
        </w:rPr>
        <w:t>Student</w:t>
      </w:r>
      <w:r w:rsidR="002D17F3">
        <w:rPr>
          <w:rFonts w:cs="Arial"/>
        </w:rPr>
        <w:t xml:space="preserve"> </w:t>
      </w:r>
      <w:r w:rsidR="00C7483F" w:rsidRPr="00C7483F">
        <w:rPr>
          <w:rFonts w:cs="Arial"/>
          <w:b/>
          <w:bCs/>
          <w:i/>
          <w:iCs/>
        </w:rPr>
        <w:t>Behaviour Man</w:t>
      </w:r>
      <w:r w:rsidR="00C7483F">
        <w:rPr>
          <w:rFonts w:cs="Arial"/>
          <w:b/>
          <w:bCs/>
          <w:i/>
          <w:iCs/>
        </w:rPr>
        <w:t>a</w:t>
      </w:r>
      <w:r w:rsidR="00C7483F" w:rsidRPr="00C7483F">
        <w:rPr>
          <w:rFonts w:cs="Arial"/>
          <w:b/>
          <w:bCs/>
          <w:i/>
          <w:iCs/>
        </w:rPr>
        <w:t>gement Policy and Procedure</w:t>
      </w:r>
    </w:p>
    <w:p w14:paraId="699E62F8" w14:textId="77777777" w:rsidR="00FD6395" w:rsidRPr="00AC0C89" w:rsidRDefault="00FD6395" w:rsidP="002D17F3">
      <w:pPr>
        <w:pStyle w:val="ListParagraph"/>
        <w:widowControl w:val="0"/>
        <w:numPr>
          <w:ilvl w:val="0"/>
          <w:numId w:val="38"/>
        </w:numPr>
        <w:overflowPunct w:val="0"/>
        <w:autoSpaceDE w:val="0"/>
        <w:autoSpaceDN w:val="0"/>
        <w:adjustRightInd w:val="0"/>
        <w:jc w:val="both"/>
        <w:rPr>
          <w:rFonts w:cs="Arial"/>
        </w:rPr>
      </w:pPr>
      <w:r w:rsidRPr="00AC0C89">
        <w:rPr>
          <w:rFonts w:cs="Arial"/>
        </w:rPr>
        <w:t>The student ‘s failure to pay an amount he or she was required to pay Ozford to undertake or continue the course as stated in the written agreement</w:t>
      </w:r>
    </w:p>
    <w:p w14:paraId="7C47B5D5" w14:textId="77777777" w:rsidR="00FD6395" w:rsidRPr="00AC0C89" w:rsidRDefault="00FD6395" w:rsidP="002D17F3">
      <w:pPr>
        <w:pStyle w:val="ListParagraph"/>
        <w:widowControl w:val="0"/>
        <w:numPr>
          <w:ilvl w:val="0"/>
          <w:numId w:val="38"/>
        </w:numPr>
        <w:overflowPunct w:val="0"/>
        <w:autoSpaceDE w:val="0"/>
        <w:autoSpaceDN w:val="0"/>
        <w:adjustRightInd w:val="0"/>
        <w:jc w:val="both"/>
        <w:rPr>
          <w:rFonts w:cs="Arial"/>
        </w:rPr>
      </w:pPr>
      <w:r w:rsidRPr="00AC0C89">
        <w:rPr>
          <w:rFonts w:cs="Arial"/>
        </w:rPr>
        <w:t>The student breaches course progress or attendance requirements</w:t>
      </w:r>
    </w:p>
    <w:p w14:paraId="1228DF97" w14:textId="4D573A55" w:rsidR="00A11AE8" w:rsidRPr="00AC0C89" w:rsidRDefault="00A11AE8" w:rsidP="00A11AE8">
      <w:pPr>
        <w:widowControl w:val="0"/>
        <w:numPr>
          <w:ilvl w:val="0"/>
          <w:numId w:val="8"/>
        </w:numPr>
        <w:tabs>
          <w:tab w:val="clear" w:pos="720"/>
          <w:tab w:val="num" w:pos="560"/>
        </w:tabs>
        <w:overflowPunct w:val="0"/>
        <w:autoSpaceDE w:val="0"/>
        <w:autoSpaceDN w:val="0"/>
        <w:adjustRightInd w:val="0"/>
        <w:ind w:left="560" w:hanging="560"/>
        <w:jc w:val="both"/>
      </w:pPr>
      <w:r w:rsidRPr="00166D07">
        <w:rPr>
          <w:rFonts w:cs="Arial"/>
        </w:rPr>
        <w:t>Unapproved</w:t>
      </w:r>
      <w:r w:rsidRPr="00AC0C89">
        <w:t xml:space="preserve"> leave is defined as </w:t>
      </w:r>
      <w:r>
        <w:t xml:space="preserve">a suspension of students, or </w:t>
      </w:r>
      <w:r w:rsidRPr="00AC0C89">
        <w:t>leave</w:t>
      </w:r>
      <w:r>
        <w:t>,</w:t>
      </w:r>
      <w:r w:rsidRPr="00AC0C89">
        <w:t xml:space="preserve"> taken without the student being granted </w:t>
      </w:r>
      <w:r>
        <w:t>approval</w:t>
      </w:r>
      <w:r w:rsidRPr="00AC0C89">
        <w:t xml:space="preserve">. If </w:t>
      </w:r>
      <w:r>
        <w:t xml:space="preserve">a </w:t>
      </w:r>
      <w:r w:rsidRPr="00AC0C89">
        <w:t>student take</w:t>
      </w:r>
      <w:r>
        <w:t>s an</w:t>
      </w:r>
      <w:r w:rsidRPr="00AC0C89">
        <w:t xml:space="preserve"> un</w:t>
      </w:r>
      <w:r>
        <w:t>approved</w:t>
      </w:r>
      <w:r w:rsidRPr="00AC0C89">
        <w:t xml:space="preserve"> leave of absence</w:t>
      </w:r>
      <w:r>
        <w:t>,</w:t>
      </w:r>
      <w:r w:rsidRPr="00AC0C89">
        <w:t xml:space="preserve"> the</w:t>
      </w:r>
      <w:r>
        <w:t xml:space="preserve"> student</w:t>
      </w:r>
      <w:r w:rsidRPr="00AC0C89">
        <w:t xml:space="preserve"> will be recorded as absent and reported to </w:t>
      </w:r>
      <w:r w:rsidRPr="00166D07">
        <w:rPr>
          <w:rFonts w:cs="Arial"/>
        </w:rPr>
        <w:t>Department</w:t>
      </w:r>
      <w:r w:rsidRPr="00AC0C89">
        <w:t xml:space="preserve"> of Education in accordance with Ozford’s’ </w:t>
      </w:r>
      <w:r w:rsidRPr="0092523A">
        <w:rPr>
          <w:b/>
          <w:bCs/>
          <w:i/>
          <w:iCs/>
        </w:rPr>
        <w:t>Attendance Policy and Procedure</w:t>
      </w:r>
      <w:r w:rsidRPr="00AC0C89">
        <w:t xml:space="preserve"> and </w:t>
      </w:r>
      <w:r w:rsidRPr="0092523A">
        <w:rPr>
          <w:b/>
          <w:bCs/>
          <w:i/>
          <w:iCs/>
        </w:rPr>
        <w:t>Course Progress Policy and Procedure</w:t>
      </w:r>
      <w:r w:rsidRPr="00AC0C89">
        <w:t xml:space="preserve">. </w:t>
      </w:r>
    </w:p>
    <w:p w14:paraId="4516662B" w14:textId="6A26C4F2" w:rsidR="00A11AE8" w:rsidRDefault="00A11AE8" w:rsidP="00A11AE8">
      <w:pPr>
        <w:widowControl w:val="0"/>
        <w:numPr>
          <w:ilvl w:val="0"/>
          <w:numId w:val="8"/>
        </w:numPr>
        <w:tabs>
          <w:tab w:val="clear" w:pos="720"/>
          <w:tab w:val="num" w:pos="560"/>
        </w:tabs>
        <w:overflowPunct w:val="0"/>
        <w:autoSpaceDE w:val="0"/>
        <w:autoSpaceDN w:val="0"/>
        <w:adjustRightInd w:val="0"/>
        <w:ind w:left="560" w:hanging="560"/>
        <w:jc w:val="both"/>
      </w:pPr>
      <w:r w:rsidRPr="00AC0C89">
        <w:t xml:space="preserve">Where the deferral, suspension or cancellation is granted and processed, Ozford will report the </w:t>
      </w:r>
      <w:r w:rsidRPr="00A11AE8">
        <w:rPr>
          <w:rFonts w:cs="Arial"/>
        </w:rPr>
        <w:t>student</w:t>
      </w:r>
      <w:r w:rsidRPr="00AC0C89">
        <w:t xml:space="preserve"> using via the Provider Registration and International Students Management System (PRISMS) system </w:t>
      </w:r>
      <w:r w:rsidR="00BD4B19" w:rsidRPr="00AC0C89">
        <w:rPr>
          <w:rFonts w:cs="Arial"/>
          <w:bCs/>
        </w:rPr>
        <w:t xml:space="preserve">of the default within </w:t>
      </w:r>
      <w:r w:rsidR="00BD4B19">
        <w:rPr>
          <w:rFonts w:cs="Arial"/>
          <w:bCs/>
          <w:color w:val="000000"/>
        </w:rPr>
        <w:t>31 days for students over the age of 18 years and 14 days for students under the age of 18 years.</w:t>
      </w:r>
    </w:p>
    <w:p w14:paraId="66E880DF" w14:textId="77777777" w:rsidR="002D17F3" w:rsidRPr="00AC0C89" w:rsidRDefault="002D17F3" w:rsidP="002D17F3"/>
    <w:p w14:paraId="43A665D4" w14:textId="77777777" w:rsidR="00166D07" w:rsidRPr="00AC0C89" w:rsidRDefault="00166D07" w:rsidP="002D17F3">
      <w:pPr>
        <w:pStyle w:val="Heading2"/>
      </w:pPr>
      <w:r w:rsidRPr="00AC0C89">
        <w:t xml:space="preserve">Retrospective Suspension of Studies Applications </w:t>
      </w:r>
    </w:p>
    <w:p w14:paraId="6E0A5C39" w14:textId="1E64DCF2" w:rsidR="00166D07" w:rsidRPr="00AC0C89" w:rsidRDefault="00166D07" w:rsidP="002D17F3">
      <w:pPr>
        <w:widowControl w:val="0"/>
        <w:numPr>
          <w:ilvl w:val="0"/>
          <w:numId w:val="8"/>
        </w:numPr>
        <w:tabs>
          <w:tab w:val="clear" w:pos="720"/>
          <w:tab w:val="num" w:pos="560"/>
        </w:tabs>
        <w:overflowPunct w:val="0"/>
        <w:autoSpaceDE w:val="0"/>
        <w:autoSpaceDN w:val="0"/>
        <w:adjustRightInd w:val="0"/>
        <w:ind w:left="560" w:hanging="560"/>
        <w:jc w:val="both"/>
      </w:pPr>
      <w:r w:rsidRPr="00AC0C89">
        <w:t xml:space="preserve">A retrospective suspension of studies application is one submitted </w:t>
      </w:r>
      <w:r w:rsidR="00A11AE8">
        <w:t xml:space="preserve">by the student </w:t>
      </w:r>
      <w:r w:rsidRPr="00AC0C89">
        <w:t xml:space="preserve">after the student has taken unapproved leave. </w:t>
      </w:r>
      <w:r w:rsidR="00A11AE8">
        <w:t>A</w:t>
      </w:r>
      <w:r w:rsidRPr="00AC0C89">
        <w:t xml:space="preserve">pplications </w:t>
      </w:r>
      <w:r w:rsidR="00A11AE8">
        <w:t xml:space="preserve">for a </w:t>
      </w:r>
      <w:r w:rsidR="00A11AE8" w:rsidRPr="00AC0C89">
        <w:t xml:space="preserve">retrospective suspension </w:t>
      </w:r>
      <w:r w:rsidRPr="00AC0C89">
        <w:t xml:space="preserve">will not be accepted except in special </w:t>
      </w:r>
      <w:r w:rsidRPr="00A11AE8">
        <w:rPr>
          <w:rFonts w:cs="Arial"/>
        </w:rPr>
        <w:t>circumstances</w:t>
      </w:r>
      <w:r w:rsidRPr="00AC0C89">
        <w:t xml:space="preserve"> beyond student control. For example, a student who is in a coma </w:t>
      </w:r>
      <w:proofErr w:type="gramStart"/>
      <w:r w:rsidRPr="00AC0C89">
        <w:t>as a result of</w:t>
      </w:r>
      <w:proofErr w:type="gramEnd"/>
      <w:r w:rsidRPr="00AC0C89">
        <w:t xml:space="preserve"> a trauma and unable to contact </w:t>
      </w:r>
      <w:r w:rsidR="0092523A">
        <w:t>Ozford</w:t>
      </w:r>
      <w:r w:rsidRPr="00AC0C89">
        <w:t xml:space="preserve"> may apply for a retrospective suspension of studies upon their recovery. </w:t>
      </w:r>
    </w:p>
    <w:p w14:paraId="0A64C424" w14:textId="77777777" w:rsidR="002D17F3" w:rsidRDefault="002D17F3" w:rsidP="002D17F3"/>
    <w:p w14:paraId="356A306C" w14:textId="77777777" w:rsidR="004C5DA8" w:rsidRPr="00AC0C89" w:rsidRDefault="004C5DA8" w:rsidP="002D17F3">
      <w:pPr>
        <w:pStyle w:val="Heading2"/>
      </w:pPr>
      <w:r w:rsidRPr="00AC0C89">
        <w:t>Default by Student</w:t>
      </w:r>
    </w:p>
    <w:p w14:paraId="45D05EA0" w14:textId="77777777" w:rsidR="004C5DA8" w:rsidRPr="00AC0C89" w:rsidRDefault="004C5DA8"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The </w:t>
      </w:r>
      <w:r w:rsidRPr="006D498C">
        <w:t>student</w:t>
      </w:r>
      <w:r w:rsidRPr="00AC0C89">
        <w:rPr>
          <w:rFonts w:cs="Arial"/>
        </w:rPr>
        <w:t xml:space="preserve"> is in default if:</w:t>
      </w:r>
    </w:p>
    <w:p w14:paraId="65CAED39" w14:textId="77777777" w:rsidR="004C5DA8" w:rsidRPr="00AC0C89" w:rsidRDefault="004C5DA8" w:rsidP="002D17F3">
      <w:pPr>
        <w:pStyle w:val="numpara3"/>
        <w:numPr>
          <w:ilvl w:val="2"/>
          <w:numId w:val="21"/>
        </w:numPr>
        <w:tabs>
          <w:tab w:val="clear" w:pos="1361"/>
          <w:tab w:val="num" w:pos="1134"/>
        </w:tabs>
        <w:spacing w:after="120"/>
        <w:ind w:left="1134" w:hanging="454"/>
        <w:rPr>
          <w:rFonts w:cs="Arial"/>
          <w:szCs w:val="22"/>
        </w:rPr>
      </w:pPr>
      <w:r w:rsidRPr="00AC0C89">
        <w:rPr>
          <w:rFonts w:cs="Arial"/>
          <w:szCs w:val="22"/>
        </w:rPr>
        <w:t xml:space="preserve">the course starts on the Agreed Starting Day, but the student does not start the course on that day (and has not previously validly withdrawn); </w:t>
      </w:r>
    </w:p>
    <w:p w14:paraId="34FBA064" w14:textId="77777777" w:rsidR="004C5DA8" w:rsidRPr="00AC0C89" w:rsidRDefault="004C5DA8" w:rsidP="002D17F3">
      <w:pPr>
        <w:pStyle w:val="numpara3"/>
        <w:numPr>
          <w:ilvl w:val="2"/>
          <w:numId w:val="21"/>
        </w:numPr>
        <w:tabs>
          <w:tab w:val="clear" w:pos="1361"/>
          <w:tab w:val="num" w:pos="1134"/>
        </w:tabs>
        <w:spacing w:after="120"/>
        <w:ind w:left="1134" w:hanging="454"/>
        <w:rPr>
          <w:rFonts w:cs="Arial"/>
          <w:szCs w:val="22"/>
        </w:rPr>
      </w:pPr>
      <w:r w:rsidRPr="00AC0C89">
        <w:rPr>
          <w:rFonts w:cs="Arial"/>
          <w:szCs w:val="22"/>
        </w:rPr>
        <w:t>the Student withdraws from the course (either before or after the agreed starting day); or</w:t>
      </w:r>
    </w:p>
    <w:p w14:paraId="3444D965" w14:textId="77777777" w:rsidR="004C5DA8" w:rsidRPr="00AC0C89" w:rsidRDefault="004C5DA8" w:rsidP="002D17F3">
      <w:pPr>
        <w:pStyle w:val="numpara3"/>
        <w:numPr>
          <w:ilvl w:val="2"/>
          <w:numId w:val="21"/>
        </w:numPr>
        <w:tabs>
          <w:tab w:val="clear" w:pos="1361"/>
          <w:tab w:val="num" w:pos="1134"/>
        </w:tabs>
        <w:spacing w:after="120"/>
        <w:ind w:left="1134" w:hanging="454"/>
        <w:rPr>
          <w:rFonts w:cs="Arial"/>
          <w:szCs w:val="22"/>
        </w:rPr>
      </w:pPr>
      <w:r w:rsidRPr="00AC0C89">
        <w:rPr>
          <w:rFonts w:cs="Arial"/>
          <w:szCs w:val="22"/>
        </w:rPr>
        <w:t>Ozford refuses to provide, or continue providing, the course to the Student because of one or more of the following events:</w:t>
      </w:r>
    </w:p>
    <w:p w14:paraId="5091FBCA" w14:textId="77777777" w:rsidR="006A2B56" w:rsidRPr="00AC0C89" w:rsidRDefault="004C5DA8" w:rsidP="002D17F3">
      <w:pPr>
        <w:pStyle w:val="numpara4"/>
        <w:numPr>
          <w:ilvl w:val="3"/>
          <w:numId w:val="22"/>
        </w:numPr>
        <w:tabs>
          <w:tab w:val="clear" w:pos="2041"/>
          <w:tab w:val="num" w:pos="1701"/>
        </w:tabs>
        <w:spacing w:after="120"/>
        <w:ind w:left="1701" w:hanging="340"/>
        <w:rPr>
          <w:rFonts w:cs="Arial"/>
          <w:szCs w:val="22"/>
        </w:rPr>
      </w:pPr>
      <w:r w:rsidRPr="00AC0C89">
        <w:rPr>
          <w:rFonts w:cs="Arial"/>
          <w:szCs w:val="22"/>
        </w:rPr>
        <w:t xml:space="preserve">the Student failed to pay an amount he or she was liable to pay to Ozford, directly or indirectly, </w:t>
      </w:r>
      <w:proofErr w:type="gramStart"/>
      <w:r w:rsidRPr="00AC0C89">
        <w:rPr>
          <w:rFonts w:cs="Arial"/>
          <w:szCs w:val="22"/>
        </w:rPr>
        <w:t>in order to</w:t>
      </w:r>
      <w:proofErr w:type="gramEnd"/>
      <w:r w:rsidRPr="00AC0C89">
        <w:rPr>
          <w:rFonts w:cs="Arial"/>
          <w:szCs w:val="22"/>
        </w:rPr>
        <w:t xml:space="preserve"> undertake the course; </w:t>
      </w:r>
    </w:p>
    <w:p w14:paraId="5054D2F4" w14:textId="4CB97E59" w:rsidR="004C5DA8" w:rsidRPr="00AC0C89" w:rsidRDefault="006A2B56" w:rsidP="002D17F3">
      <w:pPr>
        <w:pStyle w:val="numpara4"/>
        <w:numPr>
          <w:ilvl w:val="3"/>
          <w:numId w:val="22"/>
        </w:numPr>
        <w:tabs>
          <w:tab w:val="clear" w:pos="2041"/>
          <w:tab w:val="num" w:pos="1701"/>
        </w:tabs>
        <w:spacing w:after="120"/>
        <w:ind w:left="1701" w:hanging="340"/>
        <w:rPr>
          <w:rFonts w:cs="Arial"/>
          <w:szCs w:val="22"/>
        </w:rPr>
      </w:pPr>
      <w:r w:rsidRPr="00AC0C89">
        <w:rPr>
          <w:rFonts w:cs="Arial"/>
          <w:szCs w:val="22"/>
        </w:rPr>
        <w:lastRenderedPageBreak/>
        <w:t xml:space="preserve">the student breached a condition of the student visa such as attendance or course progress requirements; </w:t>
      </w:r>
      <w:r w:rsidR="004C5DA8" w:rsidRPr="00AC0C89">
        <w:rPr>
          <w:rFonts w:cs="Arial"/>
          <w:szCs w:val="22"/>
        </w:rPr>
        <w:t>or</w:t>
      </w:r>
    </w:p>
    <w:p w14:paraId="612DBD9F" w14:textId="77777777" w:rsidR="00106B98" w:rsidRPr="00AC0C89" w:rsidRDefault="00106B98" w:rsidP="002D17F3">
      <w:pPr>
        <w:pStyle w:val="numpara4"/>
        <w:numPr>
          <w:ilvl w:val="3"/>
          <w:numId w:val="22"/>
        </w:numPr>
        <w:tabs>
          <w:tab w:val="clear" w:pos="2041"/>
          <w:tab w:val="num" w:pos="1701"/>
        </w:tabs>
        <w:spacing w:after="120"/>
        <w:ind w:left="1701" w:hanging="340"/>
        <w:rPr>
          <w:rFonts w:cs="Arial"/>
          <w:szCs w:val="22"/>
        </w:rPr>
      </w:pPr>
      <w:r w:rsidRPr="00AC0C89">
        <w:rPr>
          <w:rFonts w:cs="Arial"/>
          <w:szCs w:val="22"/>
        </w:rPr>
        <w:t xml:space="preserve">Student misbehaviour, as outlined in the Student Code of </w:t>
      </w:r>
      <w:r w:rsidR="00CE3E3C" w:rsidRPr="00AC0C89">
        <w:rPr>
          <w:rFonts w:cs="Arial"/>
          <w:szCs w:val="22"/>
        </w:rPr>
        <w:t>conduct.</w:t>
      </w:r>
    </w:p>
    <w:p w14:paraId="08D112BE" w14:textId="1E7CF91F" w:rsidR="00BB695F" w:rsidRPr="00AC0C89" w:rsidRDefault="00BB695F"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All students are expected to comply with the Ozford Code of Conduct</w:t>
      </w:r>
      <w:r w:rsidR="0092523A">
        <w:rPr>
          <w:rFonts w:cs="Arial"/>
        </w:rPr>
        <w:t xml:space="preserve"> </w:t>
      </w:r>
      <w:r w:rsidR="00503B36">
        <w:rPr>
          <w:rFonts w:cs="Arial"/>
        </w:rPr>
        <w:t>that is</w:t>
      </w:r>
      <w:r w:rsidR="0092523A">
        <w:rPr>
          <w:rFonts w:cs="Arial"/>
        </w:rPr>
        <w:t xml:space="preserve"> set out in the </w:t>
      </w:r>
      <w:r w:rsidR="0092523A" w:rsidRPr="00503B36">
        <w:rPr>
          <w:rFonts w:cs="Arial"/>
          <w:b/>
          <w:bCs/>
          <w:i/>
          <w:iCs/>
        </w:rPr>
        <w:t xml:space="preserve">Student </w:t>
      </w:r>
      <w:r w:rsidR="00503B36" w:rsidRPr="00503B36">
        <w:rPr>
          <w:rFonts w:cs="Arial"/>
          <w:b/>
          <w:bCs/>
          <w:i/>
          <w:iCs/>
        </w:rPr>
        <w:t>Behaviour Management Policy and Procedure</w:t>
      </w:r>
      <w:r w:rsidRPr="00AC0C89">
        <w:rPr>
          <w:rFonts w:cs="Arial"/>
        </w:rPr>
        <w:t xml:space="preserve">.  Any breach of the Code of Conduct will be </w:t>
      </w:r>
      <w:r w:rsidR="00B546EE" w:rsidRPr="00AC0C89">
        <w:rPr>
          <w:rFonts w:cs="Arial"/>
        </w:rPr>
        <w:t>investigated</w:t>
      </w:r>
      <w:r w:rsidR="00880B04">
        <w:rPr>
          <w:rFonts w:cs="Arial"/>
        </w:rPr>
        <w:t xml:space="preserve"> as set out in the </w:t>
      </w:r>
      <w:r w:rsidR="00880B04" w:rsidRPr="00503B36">
        <w:rPr>
          <w:rFonts w:cs="Arial"/>
          <w:b/>
          <w:bCs/>
          <w:i/>
          <w:iCs/>
        </w:rPr>
        <w:t>Student Behaviour Management Policy and Procedure</w:t>
      </w:r>
      <w:r w:rsidR="00B546EE" w:rsidRPr="00AC0C89">
        <w:rPr>
          <w:rFonts w:cs="Arial"/>
        </w:rPr>
        <w:t>,</w:t>
      </w:r>
      <w:r w:rsidRPr="00AC0C89">
        <w:rPr>
          <w:rFonts w:cs="Arial"/>
        </w:rPr>
        <w:t xml:space="preserve"> and the student will be entitled to natural justice.</w:t>
      </w:r>
      <w:r w:rsidR="00880B04">
        <w:rPr>
          <w:rFonts w:cs="Arial"/>
        </w:rPr>
        <w:t xml:space="preserve"> </w:t>
      </w:r>
      <w:r w:rsidR="00880B04" w:rsidRPr="00880B04">
        <w:rPr>
          <w:rFonts w:cs="Arial"/>
        </w:rPr>
        <w:t>Ozford may refuse enrolment of a student on the grounds of unsuitable characteristics, such as evidence of violent behaviour or involvement in criminal activity.</w:t>
      </w:r>
    </w:p>
    <w:p w14:paraId="4C920134" w14:textId="1132ED82" w:rsidR="007B6F24" w:rsidRDefault="00810AF2"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The enrolment of Ozford students can be suspended and cancelled for serious and</w:t>
      </w:r>
      <w:r w:rsidR="00BB695F" w:rsidRPr="00AC0C89">
        <w:rPr>
          <w:rFonts w:cs="Arial"/>
        </w:rPr>
        <w:t>/or continued misconduct</w:t>
      </w:r>
      <w:r w:rsidR="00C67209" w:rsidRPr="00AC0C89">
        <w:rPr>
          <w:rFonts w:cs="Arial"/>
        </w:rPr>
        <w:t xml:space="preserve"> of </w:t>
      </w:r>
      <w:proofErr w:type="gramStart"/>
      <w:r w:rsidR="00C67209" w:rsidRPr="00AC0C89">
        <w:rPr>
          <w:rFonts w:cs="Arial"/>
        </w:rPr>
        <w:t>a nature</w:t>
      </w:r>
      <w:proofErr w:type="gramEnd"/>
      <w:r w:rsidR="00C67209" w:rsidRPr="00AC0C89">
        <w:rPr>
          <w:rFonts w:cs="Arial"/>
        </w:rPr>
        <w:t xml:space="preserve"> in breach of </w:t>
      </w:r>
      <w:r w:rsidR="00BB695F" w:rsidRPr="00AC0C89">
        <w:rPr>
          <w:rFonts w:cs="Arial"/>
        </w:rPr>
        <w:t>Ozford’s Code of Conduct.</w:t>
      </w:r>
      <w:r w:rsidR="00F44CC8" w:rsidRPr="00AC0C89">
        <w:rPr>
          <w:rFonts w:cs="Arial"/>
        </w:rPr>
        <w:t xml:space="preserve"> </w:t>
      </w:r>
      <w:r w:rsidR="00BD0B46" w:rsidRPr="00AC0C89">
        <w:rPr>
          <w:rFonts w:cs="Arial"/>
        </w:rPr>
        <w:t>Also</w:t>
      </w:r>
      <w:r w:rsidR="00CC2359">
        <w:rPr>
          <w:rFonts w:cs="Arial"/>
        </w:rPr>
        <w:t>,</w:t>
      </w:r>
      <w:r w:rsidR="00BD0B46" w:rsidRPr="00AC0C89">
        <w:rPr>
          <w:rFonts w:cs="Arial"/>
        </w:rPr>
        <w:t xml:space="preserve"> </w:t>
      </w:r>
      <w:r w:rsidR="00F32DCF" w:rsidRPr="00AC0C89">
        <w:rPr>
          <w:rFonts w:cs="Arial"/>
        </w:rPr>
        <w:t xml:space="preserve">for </w:t>
      </w:r>
      <w:r w:rsidR="00BD0B46" w:rsidRPr="00AC0C89">
        <w:rPr>
          <w:rFonts w:cs="Arial"/>
        </w:rPr>
        <w:t>c</w:t>
      </w:r>
      <w:r w:rsidR="007B6F24" w:rsidRPr="00AC0C89">
        <w:rPr>
          <w:rFonts w:cs="Arial"/>
        </w:rPr>
        <w:t>ontinued unsatisfactory course progress, continuous absence from scheduled course hours</w:t>
      </w:r>
      <w:r w:rsidR="00CC2359">
        <w:rPr>
          <w:rFonts w:cs="Arial"/>
        </w:rPr>
        <w:t xml:space="preserve"> </w:t>
      </w:r>
      <w:r w:rsidR="007B6F24" w:rsidRPr="00AC0C89">
        <w:rPr>
          <w:rFonts w:cs="Arial"/>
        </w:rPr>
        <w:t xml:space="preserve">(in line with the </w:t>
      </w:r>
      <w:r w:rsidR="007B6F24" w:rsidRPr="00503B36">
        <w:rPr>
          <w:rFonts w:cs="Arial"/>
          <w:b/>
          <w:bCs/>
          <w:i/>
          <w:iCs/>
        </w:rPr>
        <w:t>Attendance Policy</w:t>
      </w:r>
      <w:r w:rsidR="00CC2359" w:rsidRPr="00503B36">
        <w:rPr>
          <w:rFonts w:cs="Arial"/>
          <w:b/>
          <w:bCs/>
          <w:i/>
          <w:iCs/>
        </w:rPr>
        <w:t xml:space="preserve"> and Procedure</w:t>
      </w:r>
      <w:r w:rsidR="007B6F24" w:rsidRPr="00AC0C89">
        <w:rPr>
          <w:rFonts w:cs="Arial"/>
        </w:rPr>
        <w:t>)</w:t>
      </w:r>
      <w:r w:rsidR="0037683F">
        <w:rPr>
          <w:rFonts w:cs="Arial"/>
        </w:rPr>
        <w:t>.</w:t>
      </w:r>
    </w:p>
    <w:p w14:paraId="64720C11" w14:textId="01C8A3C6" w:rsidR="0037683F" w:rsidRPr="00AC0C89" w:rsidRDefault="0037683F" w:rsidP="0037683F">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All students are expected to maintain high standards of academic honesty and integrity</w:t>
      </w:r>
      <w:r w:rsidR="006F7B14">
        <w:rPr>
          <w:rFonts w:cs="Arial"/>
        </w:rPr>
        <w:t xml:space="preserve"> and comply with the </w:t>
      </w:r>
      <w:r w:rsidR="006F7B14" w:rsidRPr="006F7B14">
        <w:rPr>
          <w:rFonts w:cs="Arial"/>
          <w:b/>
          <w:bCs/>
          <w:i/>
          <w:iCs/>
        </w:rPr>
        <w:t>Plagiarism and Cheating Policy and Procedure</w:t>
      </w:r>
      <w:r w:rsidRPr="00AC0C89">
        <w:rPr>
          <w:rFonts w:cs="Arial"/>
        </w:rPr>
        <w:t xml:space="preserve">. Any suspected acts of </w:t>
      </w:r>
      <w:r w:rsidR="006F7B14" w:rsidRPr="006F7B14">
        <w:rPr>
          <w:rFonts w:cs="Arial"/>
        </w:rPr>
        <w:t>Plagiarism and Cheating</w:t>
      </w:r>
      <w:r w:rsidRPr="00AC0C89">
        <w:rPr>
          <w:rFonts w:cs="Arial"/>
        </w:rPr>
        <w:t xml:space="preserve"> will be investigated </w:t>
      </w:r>
      <w:r w:rsidR="00E421B5">
        <w:rPr>
          <w:rFonts w:cs="Arial"/>
        </w:rPr>
        <w:t xml:space="preserve">as set out in the </w:t>
      </w:r>
      <w:r w:rsidR="00E421B5" w:rsidRPr="006F7B14">
        <w:rPr>
          <w:rFonts w:cs="Arial"/>
          <w:b/>
          <w:bCs/>
          <w:i/>
          <w:iCs/>
        </w:rPr>
        <w:t>Plagiarism and Cheating Policy and Procedure</w:t>
      </w:r>
      <w:r w:rsidR="00E421B5">
        <w:rPr>
          <w:rFonts w:cs="Arial"/>
        </w:rPr>
        <w:t xml:space="preserve"> </w:t>
      </w:r>
      <w:r w:rsidR="006F7B14">
        <w:rPr>
          <w:rFonts w:cs="Arial"/>
        </w:rPr>
        <w:t xml:space="preserve">and </w:t>
      </w:r>
      <w:r w:rsidR="00E421B5">
        <w:rPr>
          <w:rFonts w:cs="Arial"/>
        </w:rPr>
        <w:t>if</w:t>
      </w:r>
      <w:r w:rsidR="00FB7219">
        <w:rPr>
          <w:rFonts w:cs="Arial"/>
        </w:rPr>
        <w:t xml:space="preserve"> a</w:t>
      </w:r>
      <w:r w:rsidR="00E421B5">
        <w:rPr>
          <w:rFonts w:cs="Arial"/>
        </w:rPr>
        <w:t xml:space="preserve"> </w:t>
      </w:r>
      <w:r w:rsidR="00FB7219">
        <w:rPr>
          <w:rFonts w:cs="Arial"/>
        </w:rPr>
        <w:t xml:space="preserve">Level III incident is </w:t>
      </w:r>
      <w:r w:rsidR="00E421B5">
        <w:rPr>
          <w:rFonts w:cs="Arial"/>
        </w:rPr>
        <w:t>sustained the student may be subject to cancellation of enrolment</w:t>
      </w:r>
      <w:r w:rsidRPr="00AC0C89">
        <w:rPr>
          <w:rFonts w:cs="Arial"/>
        </w:rPr>
        <w:t>.</w:t>
      </w:r>
    </w:p>
    <w:p w14:paraId="29F2F986" w14:textId="77777777" w:rsidR="00BB695F" w:rsidRPr="00AC0C89" w:rsidRDefault="00BB695F"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All students are responsible for</w:t>
      </w:r>
    </w:p>
    <w:p w14:paraId="695B3FDA" w14:textId="77777777" w:rsidR="00717437" w:rsidRPr="00AC0C89" w:rsidRDefault="00BB695F" w:rsidP="002D17F3">
      <w:pPr>
        <w:pStyle w:val="ListParagraph"/>
        <w:widowControl w:val="0"/>
        <w:numPr>
          <w:ilvl w:val="0"/>
          <w:numId w:val="23"/>
        </w:numPr>
        <w:autoSpaceDE w:val="0"/>
        <w:autoSpaceDN w:val="0"/>
        <w:adjustRightInd w:val="0"/>
        <w:ind w:left="993" w:hanging="426"/>
        <w:rPr>
          <w:rFonts w:cs="Arial"/>
        </w:rPr>
      </w:pPr>
      <w:r w:rsidRPr="00AC0C89">
        <w:rPr>
          <w:rFonts w:cs="Arial"/>
        </w:rPr>
        <w:t>Paying fees by the required due date and</w:t>
      </w:r>
    </w:p>
    <w:p w14:paraId="6CAD748C" w14:textId="0123DEB0" w:rsidR="00BB695F" w:rsidRPr="00AC0C89" w:rsidRDefault="00BB695F" w:rsidP="002D17F3">
      <w:pPr>
        <w:pStyle w:val="ListParagraph"/>
        <w:widowControl w:val="0"/>
        <w:numPr>
          <w:ilvl w:val="0"/>
          <w:numId w:val="23"/>
        </w:numPr>
        <w:autoSpaceDE w:val="0"/>
        <w:autoSpaceDN w:val="0"/>
        <w:adjustRightInd w:val="0"/>
        <w:ind w:left="993" w:hanging="426"/>
        <w:rPr>
          <w:rFonts w:cs="Arial"/>
        </w:rPr>
      </w:pPr>
      <w:r w:rsidRPr="00AC0C89">
        <w:rPr>
          <w:rFonts w:cs="Arial"/>
        </w:rPr>
        <w:t xml:space="preserve">Informing Ozford if </w:t>
      </w:r>
      <w:r w:rsidR="00B546EE">
        <w:rPr>
          <w:rFonts w:cs="Arial"/>
        </w:rPr>
        <w:t xml:space="preserve">the </w:t>
      </w:r>
      <w:r w:rsidRPr="00AC0C89">
        <w:rPr>
          <w:rFonts w:cs="Arial"/>
        </w:rPr>
        <w:t xml:space="preserve">student </w:t>
      </w:r>
      <w:proofErr w:type="gramStart"/>
      <w:r w:rsidR="00B546EE">
        <w:rPr>
          <w:rFonts w:cs="Arial"/>
        </w:rPr>
        <w:t>is</w:t>
      </w:r>
      <w:r w:rsidRPr="00AC0C89">
        <w:rPr>
          <w:rFonts w:cs="Arial"/>
        </w:rPr>
        <w:t xml:space="preserve"> not able to</w:t>
      </w:r>
      <w:proofErr w:type="gramEnd"/>
      <w:r w:rsidRPr="00AC0C89">
        <w:rPr>
          <w:rFonts w:cs="Arial"/>
        </w:rPr>
        <w:t xml:space="preserve"> pay fees by the due date</w:t>
      </w:r>
      <w:r w:rsidR="00B546EE">
        <w:rPr>
          <w:rFonts w:cs="Arial"/>
        </w:rPr>
        <w:t xml:space="preserve"> and proving negotiating a date of payment</w:t>
      </w:r>
    </w:p>
    <w:p w14:paraId="555CFD58" w14:textId="5822A75B" w:rsidR="00864C6A" w:rsidRPr="00AC0C89" w:rsidRDefault="00864C6A"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Students will be advised of the amount of the payment due by </w:t>
      </w:r>
      <w:r w:rsidR="00B546EE">
        <w:rPr>
          <w:rFonts w:cs="Arial"/>
        </w:rPr>
        <w:t xml:space="preserve">the </w:t>
      </w:r>
      <w:r w:rsidRPr="00AC0C89">
        <w:rPr>
          <w:rFonts w:cs="Arial"/>
        </w:rPr>
        <w:t xml:space="preserve">invoice </w:t>
      </w:r>
      <w:r w:rsidR="00B546EE">
        <w:rPr>
          <w:rFonts w:cs="Arial"/>
        </w:rPr>
        <w:t xml:space="preserve">emailed to their student email account </w:t>
      </w:r>
      <w:r w:rsidRPr="00AC0C89">
        <w:rPr>
          <w:rFonts w:cs="Arial"/>
        </w:rPr>
        <w:t>and are expected to make payment on the due date.  The non-payment of fees will result in cancellation of enrolment.</w:t>
      </w:r>
    </w:p>
    <w:p w14:paraId="6B6FF4C1" w14:textId="24012D50" w:rsidR="00443021" w:rsidRPr="00AC0C89" w:rsidRDefault="00810AF2"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Where the suspension or cancellation is initiated by </w:t>
      </w:r>
      <w:proofErr w:type="gramStart"/>
      <w:r w:rsidRPr="00AC0C89">
        <w:rPr>
          <w:rFonts w:cs="Arial"/>
        </w:rPr>
        <w:t>the Ozford</w:t>
      </w:r>
      <w:proofErr w:type="gramEnd"/>
      <w:r w:rsidR="001D5ED7">
        <w:rPr>
          <w:rFonts w:cs="Arial"/>
        </w:rPr>
        <w:t>, Ozford</w:t>
      </w:r>
      <w:r w:rsidRPr="00AC0C89">
        <w:rPr>
          <w:rFonts w:cs="Arial"/>
        </w:rPr>
        <w:t xml:space="preserve"> </w:t>
      </w:r>
      <w:r w:rsidR="0091246A">
        <w:rPr>
          <w:rFonts w:cs="Arial"/>
        </w:rPr>
        <w:t>will</w:t>
      </w:r>
      <w:r w:rsidR="00443021" w:rsidRPr="00AC0C89">
        <w:rPr>
          <w:rFonts w:cs="Arial"/>
        </w:rPr>
        <w:t>:</w:t>
      </w:r>
    </w:p>
    <w:p w14:paraId="410D7D82" w14:textId="3652A2BA" w:rsidR="00443021" w:rsidRPr="00AC0C89" w:rsidRDefault="0091246A" w:rsidP="002D17F3">
      <w:pPr>
        <w:pStyle w:val="ListParagraph"/>
        <w:widowControl w:val="0"/>
        <w:numPr>
          <w:ilvl w:val="0"/>
          <w:numId w:val="23"/>
        </w:numPr>
        <w:autoSpaceDE w:val="0"/>
        <w:autoSpaceDN w:val="0"/>
        <w:adjustRightInd w:val="0"/>
        <w:ind w:left="993" w:hanging="426"/>
        <w:rPr>
          <w:rFonts w:cs="Arial"/>
        </w:rPr>
      </w:pPr>
      <w:r>
        <w:rPr>
          <w:rFonts w:cs="Arial"/>
        </w:rPr>
        <w:t>i</w:t>
      </w:r>
      <w:r w:rsidR="00810AF2" w:rsidRPr="00AC0C89">
        <w:rPr>
          <w:rFonts w:cs="Arial"/>
        </w:rPr>
        <w:t xml:space="preserve">nform students of </w:t>
      </w:r>
      <w:r w:rsidR="001D5ED7">
        <w:rPr>
          <w:rFonts w:cs="Arial"/>
        </w:rPr>
        <w:t>the</w:t>
      </w:r>
      <w:r w:rsidR="00810AF2" w:rsidRPr="00AC0C89">
        <w:rPr>
          <w:rFonts w:cs="Arial"/>
        </w:rPr>
        <w:t xml:space="preserve"> intention to suspend or cancel the student’s enrolment</w:t>
      </w:r>
      <w:r w:rsidR="00443021" w:rsidRPr="00AC0C89">
        <w:rPr>
          <w:rFonts w:cs="Arial"/>
        </w:rPr>
        <w:t xml:space="preserve"> and the reasons for doing so in writing</w:t>
      </w:r>
      <w:r>
        <w:rPr>
          <w:rFonts w:cs="Arial"/>
        </w:rPr>
        <w:t>; and</w:t>
      </w:r>
    </w:p>
    <w:p w14:paraId="3D94C58F" w14:textId="029F205A" w:rsidR="00744692" w:rsidRPr="00AC0C89" w:rsidRDefault="0091246A" w:rsidP="002D17F3">
      <w:pPr>
        <w:pStyle w:val="ListParagraph"/>
        <w:widowControl w:val="0"/>
        <w:numPr>
          <w:ilvl w:val="0"/>
          <w:numId w:val="23"/>
        </w:numPr>
        <w:autoSpaceDE w:val="0"/>
        <w:autoSpaceDN w:val="0"/>
        <w:adjustRightInd w:val="0"/>
        <w:ind w:left="993" w:hanging="426"/>
        <w:rPr>
          <w:rFonts w:cs="Arial"/>
        </w:rPr>
      </w:pPr>
      <w:r>
        <w:rPr>
          <w:rFonts w:cs="Arial"/>
        </w:rPr>
        <w:t>a</w:t>
      </w:r>
      <w:r w:rsidR="00443021" w:rsidRPr="00AC0C89">
        <w:rPr>
          <w:rFonts w:cs="Arial"/>
        </w:rPr>
        <w:t xml:space="preserve">dvise the </w:t>
      </w:r>
      <w:r w:rsidR="00810AF2" w:rsidRPr="00AC0C89">
        <w:rPr>
          <w:rFonts w:cs="Arial"/>
        </w:rPr>
        <w:t>student that he or she has 20 working days to access Ozford’s Complaints and Appeal</w:t>
      </w:r>
      <w:r w:rsidR="00C67209" w:rsidRPr="00AC0C89">
        <w:rPr>
          <w:rFonts w:cs="Arial"/>
        </w:rPr>
        <w:t>s</w:t>
      </w:r>
      <w:r w:rsidR="00810AF2" w:rsidRPr="00AC0C89">
        <w:rPr>
          <w:rFonts w:cs="Arial"/>
        </w:rPr>
        <w:t xml:space="preserve"> process. If the student accesses the Complaints and </w:t>
      </w:r>
      <w:r w:rsidR="00864C6A" w:rsidRPr="00AC0C89">
        <w:rPr>
          <w:rFonts w:cs="Arial"/>
        </w:rPr>
        <w:t xml:space="preserve">Appeals </w:t>
      </w:r>
      <w:r w:rsidR="00810AF2" w:rsidRPr="00AC0C89">
        <w:rPr>
          <w:rFonts w:cs="Arial"/>
        </w:rPr>
        <w:t xml:space="preserve">process, the suspension or cancellation of the student’s enrolment cannot take effect until the internal process is completed, unless extenuating circumstances relating to the welfare of the student apply. </w:t>
      </w:r>
    </w:p>
    <w:p w14:paraId="38B0727A" w14:textId="447B2859" w:rsidR="00864C6A" w:rsidRPr="00AC0C89" w:rsidRDefault="00402D71"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Where </w:t>
      </w:r>
      <w:r w:rsidR="00B546EE">
        <w:rPr>
          <w:rFonts w:cs="Arial"/>
        </w:rPr>
        <w:t xml:space="preserve">the </w:t>
      </w:r>
      <w:r w:rsidRPr="00AC0C89">
        <w:rPr>
          <w:rFonts w:cs="Arial"/>
        </w:rPr>
        <w:t>student access</w:t>
      </w:r>
      <w:r w:rsidR="00B546EE">
        <w:rPr>
          <w:rFonts w:cs="Arial"/>
        </w:rPr>
        <w:t>es</w:t>
      </w:r>
      <w:r w:rsidRPr="00AC0C89">
        <w:rPr>
          <w:rFonts w:cs="Arial"/>
        </w:rPr>
        <w:t xml:space="preserve"> the appeal process, </w:t>
      </w:r>
      <w:r w:rsidR="00934D84" w:rsidRPr="00AC0C89">
        <w:rPr>
          <w:rFonts w:cs="Arial"/>
        </w:rPr>
        <w:t xml:space="preserve">Ozford </w:t>
      </w:r>
      <w:r w:rsidR="00864C6A" w:rsidRPr="00AC0C89">
        <w:rPr>
          <w:rFonts w:cs="Arial"/>
        </w:rPr>
        <w:t xml:space="preserve">will not </w:t>
      </w:r>
      <w:r w:rsidR="006A2B56" w:rsidRPr="00AC0C89">
        <w:rPr>
          <w:rFonts w:cs="Arial"/>
        </w:rPr>
        <w:t>report the student</w:t>
      </w:r>
      <w:r w:rsidR="00443021" w:rsidRPr="00AC0C89">
        <w:rPr>
          <w:rFonts w:cs="Arial"/>
        </w:rPr>
        <w:t xml:space="preserve"> </w:t>
      </w:r>
      <w:r w:rsidR="00864C6A" w:rsidRPr="00AC0C89">
        <w:rPr>
          <w:rFonts w:cs="Arial"/>
        </w:rPr>
        <w:t xml:space="preserve">via PRISMS until any complaints and appeals process is completed, unless extenuating </w:t>
      </w:r>
      <w:r w:rsidR="00864C6A" w:rsidRPr="00AC0C89">
        <w:rPr>
          <w:rFonts w:cs="Arial"/>
        </w:rPr>
        <w:lastRenderedPageBreak/>
        <w:t>circumstances relating to the welfare of the student apply.</w:t>
      </w:r>
    </w:p>
    <w:p w14:paraId="68BA5738" w14:textId="43C7BEEA" w:rsidR="00744692" w:rsidRPr="00AC0C89" w:rsidRDefault="00810AF2"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Extenuating </w:t>
      </w:r>
      <w:proofErr w:type="gramStart"/>
      <w:r w:rsidRPr="00AC0C89">
        <w:rPr>
          <w:rFonts w:cs="Arial"/>
        </w:rPr>
        <w:t>circumstances’</w:t>
      </w:r>
      <w:proofErr w:type="gramEnd"/>
      <w:r w:rsidRPr="00AC0C89">
        <w:rPr>
          <w:rFonts w:cs="Arial"/>
        </w:rPr>
        <w:t xml:space="preserve"> relating to the welfare of the student may </w:t>
      </w:r>
      <w:r w:rsidR="00B546EE" w:rsidRPr="00AC0C89">
        <w:rPr>
          <w:rFonts w:cs="Arial"/>
        </w:rPr>
        <w:t>include but</w:t>
      </w:r>
      <w:r w:rsidRPr="00AC0C89">
        <w:rPr>
          <w:rFonts w:cs="Arial"/>
        </w:rPr>
        <w:t xml:space="preserve"> are not limited to the following. The student: </w:t>
      </w:r>
    </w:p>
    <w:p w14:paraId="4FB0FA00" w14:textId="77777777" w:rsidR="00744692" w:rsidRPr="0091246A" w:rsidRDefault="00810AF2" w:rsidP="002D17F3">
      <w:pPr>
        <w:pStyle w:val="ListParagraph"/>
        <w:widowControl w:val="0"/>
        <w:numPr>
          <w:ilvl w:val="0"/>
          <w:numId w:val="23"/>
        </w:numPr>
        <w:autoSpaceDE w:val="0"/>
        <w:autoSpaceDN w:val="0"/>
        <w:adjustRightInd w:val="0"/>
        <w:ind w:left="993" w:hanging="426"/>
        <w:rPr>
          <w:rFonts w:cs="Arial"/>
        </w:rPr>
      </w:pPr>
      <w:r w:rsidRPr="00AC0C89">
        <w:t xml:space="preserve">is </w:t>
      </w:r>
      <w:proofErr w:type="gramStart"/>
      <w:r w:rsidRPr="0091246A">
        <w:rPr>
          <w:rFonts w:cs="Arial"/>
        </w:rPr>
        <w:t>missing;</w:t>
      </w:r>
      <w:proofErr w:type="gramEnd"/>
    </w:p>
    <w:p w14:paraId="5373B91A" w14:textId="77777777" w:rsidR="00744692" w:rsidRPr="0091246A" w:rsidRDefault="00810AF2" w:rsidP="002D17F3">
      <w:pPr>
        <w:pStyle w:val="ListParagraph"/>
        <w:widowControl w:val="0"/>
        <w:numPr>
          <w:ilvl w:val="0"/>
          <w:numId w:val="23"/>
        </w:numPr>
        <w:autoSpaceDE w:val="0"/>
        <w:autoSpaceDN w:val="0"/>
        <w:adjustRightInd w:val="0"/>
        <w:ind w:left="993" w:hanging="426"/>
        <w:rPr>
          <w:rFonts w:cs="Arial"/>
        </w:rPr>
      </w:pPr>
      <w:r w:rsidRPr="0091246A">
        <w:rPr>
          <w:rFonts w:cs="Arial"/>
        </w:rPr>
        <w:t xml:space="preserve">has medical concerns, severe depression or psychological issues which lead Ozford to fear for the student’s </w:t>
      </w:r>
      <w:proofErr w:type="gramStart"/>
      <w:r w:rsidRPr="0091246A">
        <w:rPr>
          <w:rFonts w:cs="Arial"/>
        </w:rPr>
        <w:t>wellbeing;</w:t>
      </w:r>
      <w:proofErr w:type="gramEnd"/>
      <w:r w:rsidRPr="0091246A">
        <w:rPr>
          <w:rFonts w:cs="Arial"/>
        </w:rPr>
        <w:t xml:space="preserve"> </w:t>
      </w:r>
    </w:p>
    <w:p w14:paraId="689C6A54" w14:textId="77777777" w:rsidR="00744692" w:rsidRPr="0091246A" w:rsidRDefault="00810AF2" w:rsidP="002D17F3">
      <w:pPr>
        <w:pStyle w:val="ListParagraph"/>
        <w:widowControl w:val="0"/>
        <w:numPr>
          <w:ilvl w:val="0"/>
          <w:numId w:val="23"/>
        </w:numPr>
        <w:autoSpaceDE w:val="0"/>
        <w:autoSpaceDN w:val="0"/>
        <w:adjustRightInd w:val="0"/>
        <w:ind w:left="993" w:hanging="426"/>
        <w:rPr>
          <w:rFonts w:cs="Arial"/>
        </w:rPr>
      </w:pPr>
      <w:r w:rsidRPr="0091246A">
        <w:rPr>
          <w:rFonts w:cs="Arial"/>
        </w:rPr>
        <w:t xml:space="preserve">has engaged or </w:t>
      </w:r>
      <w:proofErr w:type="gramStart"/>
      <w:r w:rsidRPr="0091246A">
        <w:rPr>
          <w:rFonts w:cs="Arial"/>
        </w:rPr>
        <w:t>threatens</w:t>
      </w:r>
      <w:proofErr w:type="gramEnd"/>
      <w:r w:rsidRPr="0091246A">
        <w:rPr>
          <w:rFonts w:cs="Arial"/>
        </w:rPr>
        <w:t xml:space="preserve"> to engage in behavior that is reasonably believed to endanger the student or others; or </w:t>
      </w:r>
    </w:p>
    <w:p w14:paraId="6F7C0289" w14:textId="77777777" w:rsidR="00744692" w:rsidRPr="00AC0C89" w:rsidRDefault="00810AF2" w:rsidP="002D17F3">
      <w:pPr>
        <w:pStyle w:val="ListParagraph"/>
        <w:widowControl w:val="0"/>
        <w:numPr>
          <w:ilvl w:val="0"/>
          <w:numId w:val="23"/>
        </w:numPr>
        <w:autoSpaceDE w:val="0"/>
        <w:autoSpaceDN w:val="0"/>
        <w:adjustRightInd w:val="0"/>
        <w:ind w:left="993" w:hanging="426"/>
      </w:pPr>
      <w:r w:rsidRPr="0091246A">
        <w:rPr>
          <w:rFonts w:cs="Arial"/>
        </w:rPr>
        <w:t>is at risk of</w:t>
      </w:r>
      <w:r w:rsidRPr="00AC0C89">
        <w:t xml:space="preserve"> committing a criminal offence.</w:t>
      </w:r>
    </w:p>
    <w:p w14:paraId="037A317E" w14:textId="0B75513B" w:rsidR="00744692" w:rsidRPr="00AC0C89" w:rsidRDefault="00810AF2"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Any claim of extenuating circumstances will need to be supported by appropriate evidence.</w:t>
      </w:r>
    </w:p>
    <w:p w14:paraId="24CE0E4E" w14:textId="77777777" w:rsidR="00443021" w:rsidRPr="00AC0C89" w:rsidRDefault="00443021" w:rsidP="002D17F3">
      <w:pPr>
        <w:widowControl w:val="0"/>
        <w:numPr>
          <w:ilvl w:val="0"/>
          <w:numId w:val="8"/>
        </w:numPr>
        <w:tabs>
          <w:tab w:val="clear" w:pos="720"/>
          <w:tab w:val="num" w:pos="560"/>
        </w:tabs>
        <w:overflowPunct w:val="0"/>
        <w:autoSpaceDE w:val="0"/>
        <w:autoSpaceDN w:val="0"/>
        <w:adjustRightInd w:val="0"/>
        <w:ind w:left="560" w:hanging="560"/>
        <w:jc w:val="both"/>
        <w:rPr>
          <w:rFonts w:cs="Arial"/>
          <w:lang w:val="en-AU"/>
        </w:rPr>
      </w:pPr>
      <w:bookmarkStart w:id="0" w:name="_Ref257123836"/>
      <w:r w:rsidRPr="00AC0C89">
        <w:rPr>
          <w:rFonts w:cs="Arial"/>
        </w:rPr>
        <w:t>When a deferral, suspension or cancellation is actioned, Ozford will:</w:t>
      </w:r>
    </w:p>
    <w:p w14:paraId="10078AC0" w14:textId="272A8FF6" w:rsidR="00443021" w:rsidRPr="00AC0C89" w:rsidRDefault="0091246A" w:rsidP="002D17F3">
      <w:pPr>
        <w:pStyle w:val="ListParagraph"/>
        <w:widowControl w:val="0"/>
        <w:numPr>
          <w:ilvl w:val="0"/>
          <w:numId w:val="23"/>
        </w:numPr>
        <w:autoSpaceDE w:val="0"/>
        <w:autoSpaceDN w:val="0"/>
        <w:adjustRightInd w:val="0"/>
        <w:ind w:left="993" w:hanging="426"/>
        <w:rPr>
          <w:rFonts w:cs="Arial"/>
        </w:rPr>
      </w:pPr>
      <w:r>
        <w:rPr>
          <w:rFonts w:cs="Arial"/>
        </w:rPr>
        <w:t>i</w:t>
      </w:r>
      <w:r w:rsidR="00717437" w:rsidRPr="00AC0C89">
        <w:rPr>
          <w:rFonts w:cs="Arial"/>
        </w:rPr>
        <w:t xml:space="preserve">nform the student in writing that deferring, suspending or cancelling his or her enrolment may affect </w:t>
      </w:r>
      <w:r w:rsidR="00C67209" w:rsidRPr="00AC0C89">
        <w:rPr>
          <w:rFonts w:cs="Arial"/>
        </w:rPr>
        <w:t>his or her</w:t>
      </w:r>
      <w:r w:rsidR="00717437" w:rsidRPr="00AC0C89">
        <w:rPr>
          <w:rFonts w:cs="Arial"/>
        </w:rPr>
        <w:t xml:space="preserve"> student visa and </w:t>
      </w:r>
      <w:r w:rsidR="00443021" w:rsidRPr="00AC0C89">
        <w:rPr>
          <w:rFonts w:cs="Arial"/>
        </w:rPr>
        <w:t xml:space="preserve">that they need to seek advice from </w:t>
      </w:r>
      <w:r w:rsidR="006D498C">
        <w:rPr>
          <w:rFonts w:cs="Arial"/>
        </w:rPr>
        <w:t>Immigration (Currently Department of Home Affairs)</w:t>
      </w:r>
      <w:r w:rsidR="00312E21">
        <w:rPr>
          <w:rFonts w:cs="Arial"/>
        </w:rPr>
        <w:t>; and</w:t>
      </w:r>
    </w:p>
    <w:p w14:paraId="1F5DD51E" w14:textId="4923BB31" w:rsidR="00880B04" w:rsidRPr="00880B04" w:rsidRDefault="00312E21" w:rsidP="00880B04">
      <w:pPr>
        <w:pStyle w:val="ListParagraph"/>
        <w:widowControl w:val="0"/>
        <w:numPr>
          <w:ilvl w:val="0"/>
          <w:numId w:val="23"/>
        </w:numPr>
        <w:tabs>
          <w:tab w:val="num" w:pos="560"/>
        </w:tabs>
        <w:autoSpaceDE w:val="0"/>
        <w:autoSpaceDN w:val="0"/>
        <w:adjustRightInd w:val="0"/>
        <w:ind w:left="993" w:hanging="426"/>
        <w:rPr>
          <w:rFonts w:cs="Arial"/>
        </w:rPr>
      </w:pPr>
      <w:r w:rsidRPr="00880B04">
        <w:rPr>
          <w:rFonts w:cs="Arial"/>
        </w:rPr>
        <w:t>r</w:t>
      </w:r>
      <w:r w:rsidR="00443021" w:rsidRPr="00880B04">
        <w:rPr>
          <w:rFonts w:cs="Arial"/>
        </w:rPr>
        <w:t xml:space="preserve">eport the change </w:t>
      </w:r>
      <w:r w:rsidR="00717437" w:rsidRPr="00880B04">
        <w:rPr>
          <w:rFonts w:cs="Arial"/>
        </w:rPr>
        <w:t xml:space="preserve">via </w:t>
      </w:r>
      <w:r w:rsidR="00880B04" w:rsidRPr="00880B04">
        <w:rPr>
          <w:rFonts w:cs="Arial"/>
        </w:rPr>
        <w:t>the Provider Registration and International Students Management System (PRISMS), of the default within 31 days for students over the age of 18 years and 14 days for students under the age of 18 years.</w:t>
      </w:r>
    </w:p>
    <w:p w14:paraId="4BBCE6EC" w14:textId="0A31DD96" w:rsidR="004C1A6B" w:rsidRPr="00AC0C89" w:rsidRDefault="004C1A6B" w:rsidP="002D17F3">
      <w:pPr>
        <w:widowControl w:val="0"/>
        <w:numPr>
          <w:ilvl w:val="0"/>
          <w:numId w:val="8"/>
        </w:numPr>
        <w:tabs>
          <w:tab w:val="clear" w:pos="720"/>
          <w:tab w:val="num" w:pos="560"/>
        </w:tabs>
        <w:overflowPunct w:val="0"/>
        <w:autoSpaceDE w:val="0"/>
        <w:autoSpaceDN w:val="0"/>
        <w:adjustRightInd w:val="0"/>
        <w:ind w:left="560" w:hanging="560"/>
        <w:jc w:val="both"/>
        <w:rPr>
          <w:rFonts w:cs="Arial"/>
          <w:lang w:val="en-AU"/>
        </w:rPr>
      </w:pPr>
      <w:r w:rsidRPr="00AC0C89">
        <w:rPr>
          <w:rFonts w:cs="Arial"/>
          <w:lang w:val="en-AU"/>
        </w:rPr>
        <w:t>Ozford</w:t>
      </w:r>
      <w:r w:rsidR="00C67209" w:rsidRPr="00AC0C89">
        <w:rPr>
          <w:rFonts w:cs="Arial"/>
          <w:lang w:val="en-AU"/>
        </w:rPr>
        <w:t xml:space="preserve"> </w:t>
      </w:r>
      <w:r w:rsidR="00312E21">
        <w:rPr>
          <w:rFonts w:cs="Arial"/>
        </w:rPr>
        <w:t>will</w:t>
      </w:r>
      <w:r w:rsidR="00C67209" w:rsidRPr="00AC0C89">
        <w:rPr>
          <w:rFonts w:cs="Arial"/>
          <w:lang w:val="en-AU"/>
        </w:rPr>
        <w:t xml:space="preserve"> keep evidence of the assessment of the application</w:t>
      </w:r>
      <w:r w:rsidR="008C3710" w:rsidRPr="00AC0C89">
        <w:rPr>
          <w:rFonts w:cs="Arial"/>
          <w:lang w:val="en-AU"/>
        </w:rPr>
        <w:t>, including the application, any evidence provided, and a record of the decision</w:t>
      </w:r>
      <w:r w:rsidR="00C20D79">
        <w:rPr>
          <w:rFonts w:cs="Arial"/>
          <w:lang w:val="en-AU"/>
        </w:rPr>
        <w:t xml:space="preserve"> in the Compass Student Management system</w:t>
      </w:r>
      <w:r w:rsidR="008C3710" w:rsidRPr="00AC0C89">
        <w:rPr>
          <w:rFonts w:cs="Arial"/>
          <w:lang w:val="en-AU"/>
        </w:rPr>
        <w:t>.</w:t>
      </w:r>
    </w:p>
    <w:p w14:paraId="0885B692" w14:textId="77777777" w:rsidR="002D17F3" w:rsidRDefault="002D17F3" w:rsidP="002D17F3">
      <w:pPr>
        <w:pStyle w:val="Heading2"/>
      </w:pPr>
    </w:p>
    <w:p w14:paraId="60A51DF0" w14:textId="16F9CEF8" w:rsidR="009E0509" w:rsidRPr="00AC0C89" w:rsidRDefault="009E0509" w:rsidP="002D17F3">
      <w:pPr>
        <w:pStyle w:val="Heading2"/>
      </w:pPr>
      <w:r w:rsidRPr="00AC0C89">
        <w:t>Default by Ozford</w:t>
      </w:r>
      <w:bookmarkEnd w:id="0"/>
    </w:p>
    <w:p w14:paraId="397A669D" w14:textId="77777777" w:rsidR="009E0509" w:rsidRPr="00AC0C89" w:rsidRDefault="009E0509" w:rsidP="002D17F3">
      <w:pPr>
        <w:widowControl w:val="0"/>
        <w:numPr>
          <w:ilvl w:val="0"/>
          <w:numId w:val="8"/>
        </w:numPr>
        <w:tabs>
          <w:tab w:val="clear" w:pos="720"/>
          <w:tab w:val="num" w:pos="560"/>
        </w:tabs>
        <w:overflowPunct w:val="0"/>
        <w:autoSpaceDE w:val="0"/>
        <w:autoSpaceDN w:val="0"/>
        <w:adjustRightInd w:val="0"/>
        <w:ind w:left="560" w:hanging="560"/>
        <w:jc w:val="both"/>
        <w:rPr>
          <w:rFonts w:cs="Arial"/>
          <w:lang w:val="en-AU"/>
        </w:rPr>
      </w:pPr>
      <w:bookmarkStart w:id="1" w:name="_Ref251679741"/>
      <w:r w:rsidRPr="00AC0C89">
        <w:rPr>
          <w:rFonts w:cs="Arial"/>
          <w:lang w:val="en-AU"/>
        </w:rPr>
        <w:t xml:space="preserve">Ozford is in default if </w:t>
      </w:r>
      <w:r w:rsidR="00724F4E" w:rsidRPr="00AC0C89">
        <w:rPr>
          <w:rFonts w:cs="Arial"/>
          <w:lang w:val="en-AU"/>
        </w:rPr>
        <w:t>the s</w:t>
      </w:r>
      <w:r w:rsidRPr="00AC0C89">
        <w:rPr>
          <w:rFonts w:cs="Arial"/>
          <w:lang w:val="en-AU"/>
        </w:rPr>
        <w:t>tudent has not withdrawn before the Default Day and:</w:t>
      </w:r>
      <w:bookmarkEnd w:id="1"/>
    </w:p>
    <w:p w14:paraId="27BF7A7D" w14:textId="77777777" w:rsidR="009E0509" w:rsidRPr="00AC0C89" w:rsidRDefault="009E0509" w:rsidP="002D17F3">
      <w:pPr>
        <w:pStyle w:val="numpara3"/>
        <w:numPr>
          <w:ilvl w:val="0"/>
          <w:numId w:val="24"/>
        </w:numPr>
        <w:spacing w:after="120"/>
        <w:ind w:left="993" w:hanging="284"/>
        <w:rPr>
          <w:rFonts w:cs="Arial"/>
          <w:szCs w:val="22"/>
        </w:rPr>
      </w:pPr>
      <w:bookmarkStart w:id="2" w:name="_Ref251673328"/>
      <w:r w:rsidRPr="00AC0C89">
        <w:rPr>
          <w:rFonts w:cs="Arial"/>
          <w:szCs w:val="22"/>
        </w:rPr>
        <w:t xml:space="preserve">the course does not start on the Agreed Starting Day; </w:t>
      </w:r>
      <w:bookmarkEnd w:id="2"/>
    </w:p>
    <w:p w14:paraId="77CAE500" w14:textId="77777777" w:rsidR="009E0509" w:rsidRPr="00AC0C89" w:rsidRDefault="009E0509" w:rsidP="002D17F3">
      <w:pPr>
        <w:pStyle w:val="numpara3"/>
        <w:numPr>
          <w:ilvl w:val="0"/>
          <w:numId w:val="24"/>
        </w:numPr>
        <w:spacing w:after="120"/>
        <w:ind w:left="993" w:hanging="284"/>
        <w:rPr>
          <w:rFonts w:cs="Arial"/>
          <w:szCs w:val="22"/>
        </w:rPr>
      </w:pPr>
      <w:bookmarkStart w:id="3" w:name="_Ref251673365"/>
      <w:r w:rsidRPr="00AC0C89">
        <w:rPr>
          <w:rFonts w:cs="Arial"/>
          <w:szCs w:val="22"/>
        </w:rPr>
        <w:t>the course ceases to be provided at any time after it starts but before it is completed; or</w:t>
      </w:r>
      <w:bookmarkEnd w:id="3"/>
    </w:p>
    <w:p w14:paraId="3DC017CD" w14:textId="77777777" w:rsidR="004C1A6B" w:rsidRPr="00AC0C89" w:rsidRDefault="004C1A6B" w:rsidP="002D17F3">
      <w:pPr>
        <w:pStyle w:val="numpara3"/>
        <w:numPr>
          <w:ilvl w:val="0"/>
          <w:numId w:val="24"/>
        </w:numPr>
        <w:spacing w:after="120"/>
        <w:ind w:left="993" w:hanging="284"/>
        <w:rPr>
          <w:rFonts w:cs="Arial"/>
          <w:szCs w:val="22"/>
        </w:rPr>
      </w:pPr>
      <w:r w:rsidRPr="00AC0C89">
        <w:rPr>
          <w:rFonts w:cs="Arial"/>
          <w:szCs w:val="22"/>
        </w:rPr>
        <w:t xml:space="preserve">the course is not provided in full to the student because a sanction has been imposed on Ozford under Part 6 of the </w:t>
      </w:r>
      <w:r w:rsidR="007E461F" w:rsidRPr="00AC0C89">
        <w:rPr>
          <w:rFonts w:cs="Arial"/>
          <w:szCs w:val="22"/>
        </w:rPr>
        <w:t>Education Services for Overseas Students Act 2000</w:t>
      </w:r>
      <w:r w:rsidRPr="00AC0C89">
        <w:rPr>
          <w:rFonts w:cs="Arial"/>
          <w:szCs w:val="22"/>
        </w:rPr>
        <w:t>.</w:t>
      </w:r>
    </w:p>
    <w:p w14:paraId="689C59C4" w14:textId="77777777" w:rsidR="007E461F" w:rsidRPr="00AC0C89" w:rsidRDefault="007E461F" w:rsidP="002D17F3">
      <w:pPr>
        <w:widowControl w:val="0"/>
        <w:numPr>
          <w:ilvl w:val="0"/>
          <w:numId w:val="8"/>
        </w:numPr>
        <w:tabs>
          <w:tab w:val="clear" w:pos="720"/>
          <w:tab w:val="num" w:pos="560"/>
        </w:tabs>
        <w:overflowPunct w:val="0"/>
        <w:autoSpaceDE w:val="0"/>
        <w:autoSpaceDN w:val="0"/>
        <w:adjustRightInd w:val="0"/>
        <w:ind w:left="560" w:hanging="560"/>
        <w:jc w:val="both"/>
        <w:rPr>
          <w:rFonts w:cs="Arial"/>
          <w:lang w:val="en-AU"/>
        </w:rPr>
      </w:pPr>
      <w:r w:rsidRPr="00AC0C89">
        <w:rPr>
          <w:rFonts w:cs="Arial"/>
          <w:lang w:val="en-AU"/>
        </w:rPr>
        <w:t>If the course will not commence on the Agreed Starting day, Ozford will offer the student the option of:</w:t>
      </w:r>
    </w:p>
    <w:p w14:paraId="512C9CE1" w14:textId="11BA5381" w:rsidR="007E461F" w:rsidRPr="00AC0C89" w:rsidRDefault="00312E21" w:rsidP="002D17F3">
      <w:pPr>
        <w:pStyle w:val="numpara3"/>
        <w:numPr>
          <w:ilvl w:val="0"/>
          <w:numId w:val="24"/>
        </w:numPr>
        <w:spacing w:after="120"/>
        <w:ind w:left="993" w:hanging="284"/>
        <w:rPr>
          <w:rFonts w:cs="Arial"/>
          <w:szCs w:val="22"/>
        </w:rPr>
      </w:pPr>
      <w:r>
        <w:rPr>
          <w:rFonts w:cs="Arial"/>
          <w:szCs w:val="22"/>
        </w:rPr>
        <w:t>c</w:t>
      </w:r>
      <w:r w:rsidR="007E461F" w:rsidRPr="00AC0C89">
        <w:rPr>
          <w:rFonts w:cs="Arial"/>
          <w:szCs w:val="22"/>
        </w:rPr>
        <w:t>ommencement on another date;</w:t>
      </w:r>
    </w:p>
    <w:p w14:paraId="378B3410" w14:textId="212DEF5F" w:rsidR="007E461F" w:rsidRPr="00AC0C89" w:rsidRDefault="00312E21" w:rsidP="002D17F3">
      <w:pPr>
        <w:pStyle w:val="numpara3"/>
        <w:numPr>
          <w:ilvl w:val="0"/>
          <w:numId w:val="24"/>
        </w:numPr>
        <w:spacing w:after="120"/>
        <w:ind w:left="993" w:hanging="284"/>
        <w:rPr>
          <w:rFonts w:cs="Arial"/>
          <w:szCs w:val="22"/>
        </w:rPr>
      </w:pPr>
      <w:r>
        <w:rPr>
          <w:rFonts w:cs="Arial"/>
          <w:szCs w:val="22"/>
        </w:rPr>
        <w:t>a</w:t>
      </w:r>
      <w:r w:rsidR="007E461F" w:rsidRPr="00AC0C89">
        <w:rPr>
          <w:rFonts w:cs="Arial"/>
          <w:szCs w:val="22"/>
        </w:rPr>
        <w:t>nother option for study such as another suitable Ozford course; or</w:t>
      </w:r>
    </w:p>
    <w:p w14:paraId="725918DC" w14:textId="4C2AB6CB" w:rsidR="007E461F" w:rsidRPr="00AC0C89" w:rsidRDefault="007E461F" w:rsidP="002D17F3">
      <w:pPr>
        <w:pStyle w:val="numpara3"/>
        <w:numPr>
          <w:ilvl w:val="0"/>
          <w:numId w:val="24"/>
        </w:numPr>
        <w:spacing w:after="120"/>
        <w:ind w:left="993" w:hanging="284"/>
        <w:rPr>
          <w:rFonts w:cs="Arial"/>
          <w:szCs w:val="22"/>
        </w:rPr>
      </w:pPr>
      <w:r w:rsidRPr="00AC0C89">
        <w:rPr>
          <w:rFonts w:cs="Arial"/>
          <w:szCs w:val="22"/>
        </w:rPr>
        <w:lastRenderedPageBreak/>
        <w:t xml:space="preserve">a refund in accordance with the </w:t>
      </w:r>
      <w:r w:rsidRPr="001D5ED7">
        <w:rPr>
          <w:rFonts w:cs="Arial"/>
          <w:b/>
          <w:bCs/>
          <w:i/>
          <w:iCs/>
          <w:szCs w:val="22"/>
        </w:rPr>
        <w:t>Refund Policy and Procedure</w:t>
      </w:r>
      <w:r w:rsidRPr="00AC0C89">
        <w:rPr>
          <w:rFonts w:cs="Arial"/>
          <w:szCs w:val="22"/>
        </w:rPr>
        <w:t>.</w:t>
      </w:r>
    </w:p>
    <w:p w14:paraId="422145E4" w14:textId="78E7FC8A" w:rsidR="007E461F" w:rsidRPr="00AC0C89" w:rsidRDefault="007E461F" w:rsidP="002D17F3">
      <w:pPr>
        <w:widowControl w:val="0"/>
        <w:numPr>
          <w:ilvl w:val="0"/>
          <w:numId w:val="8"/>
        </w:numPr>
        <w:tabs>
          <w:tab w:val="clear" w:pos="720"/>
          <w:tab w:val="num" w:pos="560"/>
        </w:tabs>
        <w:overflowPunct w:val="0"/>
        <w:autoSpaceDE w:val="0"/>
        <w:autoSpaceDN w:val="0"/>
        <w:adjustRightInd w:val="0"/>
        <w:ind w:left="560" w:hanging="560"/>
        <w:jc w:val="both"/>
        <w:rPr>
          <w:rFonts w:cs="Arial"/>
          <w:lang w:val="en-AU"/>
        </w:rPr>
      </w:pPr>
      <w:r w:rsidRPr="00AC0C89">
        <w:rPr>
          <w:rFonts w:cs="Arial"/>
          <w:lang w:val="en-AU"/>
        </w:rPr>
        <w:t>If</w:t>
      </w:r>
      <w:r w:rsidRPr="00AC0C89">
        <w:rPr>
          <w:rFonts w:cs="Arial"/>
        </w:rPr>
        <w:t xml:space="preserve"> a </w:t>
      </w:r>
      <w:r w:rsidRPr="006D498C">
        <w:rPr>
          <w:rFonts w:cs="Arial"/>
          <w:lang w:val="en-AU"/>
        </w:rPr>
        <w:t>course</w:t>
      </w:r>
      <w:r w:rsidRPr="00AC0C89">
        <w:rPr>
          <w:rFonts w:cs="Arial"/>
        </w:rPr>
        <w:t xml:space="preserve"> is not provided in full to the student because a sanction has been imposed on Ozford under Part 6 of the Education Services for </w:t>
      </w:r>
      <w:r w:rsidR="001D6FC4" w:rsidRPr="00AC0C89">
        <w:rPr>
          <w:rFonts w:cs="Arial"/>
        </w:rPr>
        <w:t>Overseas Students Act 2000</w:t>
      </w:r>
      <w:r w:rsidRPr="00AC0C89">
        <w:rPr>
          <w:rFonts w:cs="Arial"/>
        </w:rPr>
        <w:t>, Ozford will comply with the requirements of the Regulator and/or T</w:t>
      </w:r>
      <w:r w:rsidR="00621F6A" w:rsidRPr="00AC0C89">
        <w:rPr>
          <w:rFonts w:cs="Arial"/>
        </w:rPr>
        <w:t xml:space="preserve">uition </w:t>
      </w:r>
      <w:r w:rsidRPr="00AC0C89">
        <w:rPr>
          <w:rFonts w:cs="Arial"/>
        </w:rPr>
        <w:t>P</w:t>
      </w:r>
      <w:r w:rsidR="00621F6A" w:rsidRPr="00AC0C89">
        <w:rPr>
          <w:rFonts w:cs="Arial"/>
        </w:rPr>
        <w:t xml:space="preserve">rotection </w:t>
      </w:r>
      <w:r w:rsidRPr="00AC0C89">
        <w:rPr>
          <w:rFonts w:cs="Arial"/>
        </w:rPr>
        <w:t>S</w:t>
      </w:r>
      <w:r w:rsidR="00621F6A" w:rsidRPr="00AC0C89">
        <w:rPr>
          <w:rFonts w:cs="Arial"/>
        </w:rPr>
        <w:t>ervice</w:t>
      </w:r>
      <w:proofErr w:type="gramStart"/>
      <w:r w:rsidRPr="00AC0C89">
        <w:rPr>
          <w:rFonts w:cs="Arial"/>
        </w:rPr>
        <w:t>.</w:t>
      </w:r>
      <w:r w:rsidR="00621F6A" w:rsidRPr="00AC0C89">
        <w:rPr>
          <w:rFonts w:cs="Arial"/>
        </w:rPr>
        <w:t xml:space="preserve">  </w:t>
      </w:r>
      <w:proofErr w:type="gramEnd"/>
      <w:r w:rsidR="00621F6A" w:rsidRPr="00AC0C89">
        <w:rPr>
          <w:rFonts w:cs="Arial"/>
        </w:rPr>
        <w:t>The Tuition Protection Service (TPS) is an initiative of the Australian Government to assist international students whose education providers are unable to fully deliver their course of study.</w:t>
      </w:r>
    </w:p>
    <w:p w14:paraId="6AE649AE" w14:textId="2E211DFE" w:rsidR="007E461F" w:rsidRPr="00AC0C89" w:rsidRDefault="00621F6A" w:rsidP="002D17F3">
      <w:pPr>
        <w:widowControl w:val="0"/>
        <w:numPr>
          <w:ilvl w:val="0"/>
          <w:numId w:val="8"/>
        </w:numPr>
        <w:tabs>
          <w:tab w:val="clear" w:pos="720"/>
          <w:tab w:val="num" w:pos="560"/>
        </w:tabs>
        <w:overflowPunct w:val="0"/>
        <w:autoSpaceDE w:val="0"/>
        <w:autoSpaceDN w:val="0"/>
        <w:adjustRightInd w:val="0"/>
        <w:ind w:left="560" w:hanging="560"/>
        <w:jc w:val="both"/>
        <w:rPr>
          <w:rFonts w:cs="Arial"/>
          <w:lang w:val="en-AU"/>
        </w:rPr>
      </w:pPr>
      <w:r w:rsidRPr="00AC0C89">
        <w:rPr>
          <w:rFonts w:cs="Arial"/>
          <w:lang w:val="en-AU"/>
        </w:rPr>
        <w:t>Ozford</w:t>
      </w:r>
      <w:r w:rsidR="007E461F" w:rsidRPr="00AC0C89">
        <w:rPr>
          <w:rFonts w:cs="Arial"/>
          <w:lang w:val="en-AU"/>
        </w:rPr>
        <w:t xml:space="preserve"> defaults</w:t>
      </w:r>
      <w:r w:rsidRPr="00AC0C89">
        <w:rPr>
          <w:rFonts w:cs="Arial"/>
          <w:lang w:val="en-AU"/>
        </w:rPr>
        <w:t xml:space="preserve"> (otherwise referred to as provider default)</w:t>
      </w:r>
      <w:r w:rsidR="007E461F" w:rsidRPr="00AC0C89">
        <w:rPr>
          <w:rFonts w:cs="Arial"/>
          <w:lang w:val="en-AU"/>
        </w:rPr>
        <w:t xml:space="preserve"> if:</w:t>
      </w:r>
    </w:p>
    <w:p w14:paraId="1FA5987E" w14:textId="56480D24" w:rsidR="007E461F" w:rsidRPr="00AC0C89" w:rsidRDefault="00621F6A" w:rsidP="002D17F3">
      <w:pPr>
        <w:pStyle w:val="numpara3"/>
        <w:numPr>
          <w:ilvl w:val="0"/>
          <w:numId w:val="24"/>
        </w:numPr>
        <w:spacing w:after="120"/>
        <w:ind w:left="993" w:hanging="284"/>
        <w:rPr>
          <w:rFonts w:cs="Arial"/>
          <w:szCs w:val="22"/>
        </w:rPr>
      </w:pPr>
      <w:r w:rsidRPr="00AC0C89">
        <w:rPr>
          <w:rFonts w:cs="Arial"/>
          <w:szCs w:val="22"/>
        </w:rPr>
        <w:t>Ozford</w:t>
      </w:r>
      <w:r w:rsidR="007E461F" w:rsidRPr="00AC0C89">
        <w:rPr>
          <w:rFonts w:cs="Arial"/>
          <w:szCs w:val="22"/>
        </w:rPr>
        <w:t xml:space="preserve"> fails to start providing the course to the student at the location on the agreed starting day; or</w:t>
      </w:r>
    </w:p>
    <w:p w14:paraId="2ED7CC0D" w14:textId="77777777" w:rsidR="007E461F" w:rsidRPr="00AC0C89" w:rsidRDefault="007E461F" w:rsidP="002D17F3">
      <w:pPr>
        <w:pStyle w:val="numpara3"/>
        <w:numPr>
          <w:ilvl w:val="0"/>
          <w:numId w:val="24"/>
        </w:numPr>
        <w:spacing w:after="120"/>
        <w:ind w:left="993" w:hanging="284"/>
        <w:rPr>
          <w:rFonts w:cs="Arial"/>
          <w:szCs w:val="22"/>
        </w:rPr>
      </w:pPr>
      <w:r w:rsidRPr="00AC0C89">
        <w:rPr>
          <w:rFonts w:cs="Arial"/>
          <w:szCs w:val="22"/>
        </w:rPr>
        <w:t>After the course starts but before it is completed, it ceases to be provided</w:t>
      </w:r>
      <w:r w:rsidR="009C683D" w:rsidRPr="00AC0C89">
        <w:rPr>
          <w:rFonts w:cs="Arial"/>
          <w:szCs w:val="22"/>
        </w:rPr>
        <w:t xml:space="preserve"> to the student at the location; and the student has not withdrawn from the course before the default day.</w:t>
      </w:r>
    </w:p>
    <w:p w14:paraId="27BBE3FE" w14:textId="51D240BD" w:rsidR="009C683D" w:rsidRPr="00AC0C89" w:rsidRDefault="00CF077A" w:rsidP="002D17F3">
      <w:pPr>
        <w:widowControl w:val="0"/>
        <w:numPr>
          <w:ilvl w:val="0"/>
          <w:numId w:val="8"/>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Ozford </w:t>
      </w:r>
      <w:r w:rsidRPr="004E6CCD">
        <w:rPr>
          <w:rFonts w:cs="Arial"/>
          <w:lang w:val="en-AU"/>
        </w:rPr>
        <w:t>must</w:t>
      </w:r>
      <w:r w:rsidRPr="00AC0C89">
        <w:rPr>
          <w:rFonts w:cs="Arial"/>
        </w:rPr>
        <w:t xml:space="preserve"> </w:t>
      </w:r>
      <w:r w:rsidR="00621F6A" w:rsidRPr="00AC0C89">
        <w:rPr>
          <w:rFonts w:cs="Arial"/>
        </w:rPr>
        <w:t>report</w:t>
      </w:r>
      <w:r w:rsidRPr="00AC0C89">
        <w:rPr>
          <w:rFonts w:cs="Arial"/>
        </w:rPr>
        <w:t xml:space="preserve"> the default within 3 business days of the default occurring</w:t>
      </w:r>
      <w:r w:rsidR="00621F6A" w:rsidRPr="00AC0C89">
        <w:rPr>
          <w:rFonts w:cs="Arial"/>
        </w:rPr>
        <w:t xml:space="preserve"> via PRISMS</w:t>
      </w:r>
      <w:r w:rsidRPr="00AC0C89">
        <w:rPr>
          <w:rFonts w:cs="Arial"/>
        </w:rPr>
        <w:t xml:space="preserve">.  </w:t>
      </w:r>
      <w:r w:rsidR="00621F6A" w:rsidRPr="00AC0C89">
        <w:rPr>
          <w:rFonts w:cs="Arial"/>
        </w:rPr>
        <w:t>S</w:t>
      </w:r>
      <w:r w:rsidRPr="00AC0C89">
        <w:rPr>
          <w:rFonts w:cs="Arial"/>
        </w:rPr>
        <w:t>tudents also need to be notified in relation to the default.</w:t>
      </w:r>
      <w:r w:rsidR="00621F6A" w:rsidRPr="00AC0C89">
        <w:rPr>
          <w:rFonts w:cs="Arial"/>
        </w:rPr>
        <w:t xml:space="preserve">  Ozford has 14 days to discharge its obligations to the student after the default date.</w:t>
      </w:r>
    </w:p>
    <w:p w14:paraId="0AA216FF" w14:textId="4FA55F0F" w:rsidR="00621F6A" w:rsidRPr="00AC0C89" w:rsidRDefault="00CF077A" w:rsidP="002D17F3">
      <w:pPr>
        <w:widowControl w:val="0"/>
        <w:numPr>
          <w:ilvl w:val="0"/>
          <w:numId w:val="8"/>
        </w:numPr>
        <w:tabs>
          <w:tab w:val="clear" w:pos="720"/>
          <w:tab w:val="num" w:pos="560"/>
        </w:tabs>
        <w:overflowPunct w:val="0"/>
        <w:autoSpaceDE w:val="0"/>
        <w:autoSpaceDN w:val="0"/>
        <w:adjustRightInd w:val="0"/>
        <w:ind w:left="560" w:hanging="560"/>
        <w:jc w:val="both"/>
        <w:rPr>
          <w:rFonts w:cs="Arial"/>
          <w:lang w:val="en-AU"/>
        </w:rPr>
      </w:pPr>
      <w:r w:rsidRPr="00AC0C89">
        <w:rPr>
          <w:rFonts w:cs="Arial"/>
          <w:lang w:val="en-AU"/>
        </w:rPr>
        <w:t xml:space="preserve">The notices to the TPS Director and students will be in writing and </w:t>
      </w:r>
      <w:r w:rsidR="00621F6A" w:rsidRPr="00AC0C89">
        <w:rPr>
          <w:rFonts w:cs="Arial"/>
          <w:lang w:val="en-AU"/>
        </w:rPr>
        <w:t>include:</w:t>
      </w:r>
    </w:p>
    <w:p w14:paraId="5819E1BB" w14:textId="5EA1ECE4" w:rsidR="00621F6A" w:rsidRPr="00AC0C89" w:rsidRDefault="00621F6A" w:rsidP="002D17F3">
      <w:pPr>
        <w:pStyle w:val="numpara3"/>
        <w:numPr>
          <w:ilvl w:val="0"/>
          <w:numId w:val="24"/>
        </w:numPr>
        <w:spacing w:after="120"/>
        <w:ind w:left="993" w:hanging="284"/>
        <w:rPr>
          <w:rFonts w:cs="Arial"/>
        </w:rPr>
      </w:pPr>
      <w:r w:rsidRPr="00AC0C89">
        <w:rPr>
          <w:rFonts w:cs="Arial"/>
          <w:szCs w:val="22"/>
        </w:rPr>
        <w:t>the circumstances of the default;</w:t>
      </w:r>
    </w:p>
    <w:p w14:paraId="73F5B413" w14:textId="69ADE06C" w:rsidR="00621F6A" w:rsidRPr="00AC0C89" w:rsidRDefault="00621F6A" w:rsidP="002D17F3">
      <w:pPr>
        <w:pStyle w:val="numpara3"/>
        <w:numPr>
          <w:ilvl w:val="0"/>
          <w:numId w:val="24"/>
        </w:numPr>
        <w:spacing w:after="120"/>
        <w:ind w:left="993" w:hanging="284"/>
        <w:rPr>
          <w:rFonts w:cs="Arial"/>
        </w:rPr>
      </w:pPr>
      <w:r w:rsidRPr="00AC0C89">
        <w:rPr>
          <w:rFonts w:cs="Arial"/>
          <w:szCs w:val="22"/>
        </w:rPr>
        <w:t>the details of the students in relation to whom the provider has defaulted;</w:t>
      </w:r>
    </w:p>
    <w:p w14:paraId="340A2162" w14:textId="03721832" w:rsidR="00621F6A" w:rsidRPr="00AC0C89" w:rsidRDefault="00621F6A" w:rsidP="002D17F3">
      <w:pPr>
        <w:pStyle w:val="numpara3"/>
        <w:numPr>
          <w:ilvl w:val="0"/>
          <w:numId w:val="24"/>
        </w:numPr>
        <w:spacing w:after="120"/>
        <w:ind w:left="993" w:hanging="284"/>
        <w:rPr>
          <w:rFonts w:cs="Arial"/>
        </w:rPr>
      </w:pPr>
      <w:r w:rsidRPr="00AC0C89">
        <w:rPr>
          <w:rFonts w:cs="Arial"/>
          <w:szCs w:val="22"/>
        </w:rPr>
        <w:t>advice as to:</w:t>
      </w:r>
    </w:p>
    <w:p w14:paraId="03AF7669" w14:textId="4BEB3083" w:rsidR="00621F6A" w:rsidRPr="00AC0C89" w:rsidRDefault="00621F6A" w:rsidP="002D17F3">
      <w:pPr>
        <w:widowControl w:val="0"/>
        <w:numPr>
          <w:ilvl w:val="2"/>
          <w:numId w:val="39"/>
        </w:numPr>
        <w:overflowPunct w:val="0"/>
        <w:autoSpaceDE w:val="0"/>
        <w:autoSpaceDN w:val="0"/>
        <w:adjustRightInd w:val="0"/>
        <w:ind w:hanging="742"/>
        <w:jc w:val="both"/>
        <w:rPr>
          <w:rFonts w:cs="Arial"/>
          <w:lang w:val="en-AU"/>
        </w:rPr>
      </w:pPr>
      <w:r w:rsidRPr="00AC0C89">
        <w:rPr>
          <w:rFonts w:cs="Arial"/>
          <w:lang w:val="en-AU"/>
        </w:rPr>
        <w:t>whether Ozford intends to discharge its obligations to those students; and</w:t>
      </w:r>
    </w:p>
    <w:p w14:paraId="4FB93A9B" w14:textId="31F36A23" w:rsidR="00CF077A" w:rsidRPr="00AC0C89" w:rsidRDefault="00621F6A" w:rsidP="002D17F3">
      <w:pPr>
        <w:widowControl w:val="0"/>
        <w:numPr>
          <w:ilvl w:val="2"/>
          <w:numId w:val="39"/>
        </w:numPr>
        <w:overflowPunct w:val="0"/>
        <w:autoSpaceDE w:val="0"/>
        <w:autoSpaceDN w:val="0"/>
        <w:adjustRightInd w:val="0"/>
        <w:ind w:hanging="742"/>
        <w:jc w:val="both"/>
        <w:rPr>
          <w:rFonts w:cs="Arial"/>
          <w:lang w:val="en-AU"/>
        </w:rPr>
      </w:pPr>
      <w:r w:rsidRPr="00AC0C89">
        <w:rPr>
          <w:rFonts w:cs="Arial"/>
          <w:lang w:val="en-AU"/>
        </w:rPr>
        <w:t>(if appropriate) how Ozford intends to discharge those obligations.</w:t>
      </w:r>
      <w:r w:rsidR="00CF077A" w:rsidRPr="00AC0C89">
        <w:rPr>
          <w:rFonts w:cs="Arial"/>
          <w:lang w:val="en-AU"/>
        </w:rPr>
        <w:t xml:space="preserve"> </w:t>
      </w:r>
    </w:p>
    <w:p w14:paraId="7C8A8E63" w14:textId="2B6A0D84" w:rsidR="00621F6A" w:rsidRPr="00AC0C89" w:rsidRDefault="00621F6A" w:rsidP="002D17F3">
      <w:pPr>
        <w:widowControl w:val="0"/>
        <w:numPr>
          <w:ilvl w:val="0"/>
          <w:numId w:val="37"/>
        </w:numPr>
        <w:overflowPunct w:val="0"/>
        <w:autoSpaceDE w:val="0"/>
        <w:autoSpaceDN w:val="0"/>
        <w:adjustRightInd w:val="0"/>
        <w:ind w:left="560" w:hanging="560"/>
        <w:jc w:val="both"/>
        <w:rPr>
          <w:rFonts w:cs="Arial"/>
          <w:lang w:val="en-AU"/>
        </w:rPr>
      </w:pPr>
      <w:r w:rsidRPr="00AC0C89">
        <w:rPr>
          <w:rFonts w:cs="Arial"/>
          <w:lang w:val="en-AU"/>
        </w:rPr>
        <w:t>The notices to the students will be in writing and comply with any requirements of the Minister.</w:t>
      </w:r>
    </w:p>
    <w:p w14:paraId="5CFF136F" w14:textId="47059E24" w:rsidR="00621F6A" w:rsidRPr="00AC0C89" w:rsidRDefault="00CF077A" w:rsidP="002D17F3">
      <w:pPr>
        <w:widowControl w:val="0"/>
        <w:numPr>
          <w:ilvl w:val="0"/>
          <w:numId w:val="8"/>
        </w:numPr>
        <w:tabs>
          <w:tab w:val="clear" w:pos="720"/>
          <w:tab w:val="num" w:pos="560"/>
        </w:tabs>
        <w:overflowPunct w:val="0"/>
        <w:autoSpaceDE w:val="0"/>
        <w:autoSpaceDN w:val="0"/>
        <w:adjustRightInd w:val="0"/>
        <w:ind w:left="560" w:hanging="560"/>
        <w:jc w:val="both"/>
        <w:rPr>
          <w:rFonts w:cs="Arial"/>
          <w:lang w:val="en-AU"/>
        </w:rPr>
      </w:pPr>
      <w:r w:rsidRPr="00AC0C89">
        <w:rPr>
          <w:rFonts w:cs="Arial"/>
          <w:lang w:val="en-AU"/>
        </w:rPr>
        <w:t>Ozford ha</w:t>
      </w:r>
      <w:r w:rsidR="00CB65BA" w:rsidRPr="00AC0C89">
        <w:rPr>
          <w:rFonts w:cs="Arial"/>
          <w:lang w:val="en-AU"/>
        </w:rPr>
        <w:t xml:space="preserve">s </w:t>
      </w:r>
      <w:r w:rsidR="00621F6A" w:rsidRPr="00AC0C89">
        <w:rPr>
          <w:rFonts w:cs="Arial"/>
          <w:lang w:val="en-AU"/>
        </w:rPr>
        <w:t xml:space="preserve">14 </w:t>
      </w:r>
      <w:r w:rsidRPr="00AC0C89">
        <w:rPr>
          <w:rFonts w:cs="Arial"/>
          <w:lang w:val="en-AU"/>
        </w:rPr>
        <w:t>days after the day of the default (the provider obligation period) to satisfy the tuition protection obligations to the students.</w:t>
      </w:r>
      <w:r w:rsidR="00621F6A" w:rsidRPr="00AC0C89">
        <w:rPr>
          <w:rFonts w:cs="Arial"/>
          <w:lang w:val="en-AU"/>
        </w:rPr>
        <w:t xml:space="preserve"> Ozford will discharges its obligations to the student if:</w:t>
      </w:r>
    </w:p>
    <w:p w14:paraId="4099754C" w14:textId="1684252C" w:rsidR="00621F6A" w:rsidRPr="00AC0C89" w:rsidRDefault="00621F6A" w:rsidP="002D17F3">
      <w:pPr>
        <w:pStyle w:val="numpara3"/>
        <w:numPr>
          <w:ilvl w:val="0"/>
          <w:numId w:val="24"/>
        </w:numPr>
        <w:spacing w:after="120"/>
        <w:ind w:left="993" w:hanging="284"/>
        <w:rPr>
          <w:rFonts w:cs="Arial"/>
        </w:rPr>
      </w:pPr>
      <w:r w:rsidRPr="00AC0C89">
        <w:rPr>
          <w:rFonts w:cs="Arial"/>
          <w:szCs w:val="22"/>
        </w:rPr>
        <w:t>both of the following apply:</w:t>
      </w:r>
    </w:p>
    <w:p w14:paraId="5A35B4A2" w14:textId="35EF63A1" w:rsidR="00621F6A" w:rsidRPr="00AC0C89" w:rsidRDefault="00621F6A" w:rsidP="002D17F3">
      <w:pPr>
        <w:pStyle w:val="numpara3"/>
        <w:numPr>
          <w:ilvl w:val="1"/>
          <w:numId w:val="24"/>
        </w:numPr>
        <w:spacing w:after="120"/>
        <w:rPr>
          <w:rFonts w:cs="Arial"/>
        </w:rPr>
      </w:pPr>
      <w:r w:rsidRPr="00AC0C89">
        <w:rPr>
          <w:rFonts w:cs="Arial"/>
          <w:szCs w:val="22"/>
        </w:rPr>
        <w:t>Ozford arranges for the student to be offered a place in a replacement course</w:t>
      </w:r>
      <w:r w:rsidR="00DA7A52" w:rsidRPr="00AC0C89">
        <w:rPr>
          <w:rFonts w:cs="Arial"/>
          <w:szCs w:val="22"/>
        </w:rPr>
        <w:t xml:space="preserve"> at its expense</w:t>
      </w:r>
      <w:r w:rsidRPr="00AC0C89">
        <w:rPr>
          <w:rFonts w:cs="Arial"/>
          <w:szCs w:val="22"/>
        </w:rPr>
        <w:t>;</w:t>
      </w:r>
      <w:r w:rsidR="00DA7A52" w:rsidRPr="00AC0C89">
        <w:rPr>
          <w:rFonts w:cs="Arial"/>
          <w:szCs w:val="22"/>
        </w:rPr>
        <w:t xml:space="preserve"> and</w:t>
      </w:r>
    </w:p>
    <w:p w14:paraId="63C837EF" w14:textId="77777777" w:rsidR="00DA7A52" w:rsidRPr="00AC0C89" w:rsidRDefault="00621F6A" w:rsidP="002D17F3">
      <w:pPr>
        <w:pStyle w:val="numpara3"/>
        <w:numPr>
          <w:ilvl w:val="1"/>
          <w:numId w:val="24"/>
        </w:numPr>
        <w:spacing w:after="120"/>
        <w:rPr>
          <w:rFonts w:cs="Arial"/>
        </w:rPr>
      </w:pPr>
      <w:r w:rsidRPr="00AC0C89">
        <w:rPr>
          <w:rFonts w:cs="Arial"/>
          <w:szCs w:val="22"/>
        </w:rPr>
        <w:t xml:space="preserve">the student accepts the offer in writing; </w:t>
      </w:r>
    </w:p>
    <w:p w14:paraId="70FBCAC0" w14:textId="70D984CA" w:rsidR="00CF077A" w:rsidRPr="00AC0C89" w:rsidRDefault="00DA7A52" w:rsidP="002D17F3">
      <w:pPr>
        <w:pStyle w:val="numpara3"/>
        <w:spacing w:after="120"/>
        <w:ind w:left="709"/>
        <w:rPr>
          <w:rFonts w:cs="Arial"/>
        </w:rPr>
      </w:pPr>
      <w:r w:rsidRPr="00AC0C89">
        <w:rPr>
          <w:rFonts w:cs="Arial"/>
          <w:szCs w:val="22"/>
        </w:rPr>
        <w:t>O</w:t>
      </w:r>
      <w:r w:rsidR="00621F6A" w:rsidRPr="00AC0C89">
        <w:rPr>
          <w:rFonts w:cs="Arial"/>
          <w:szCs w:val="22"/>
        </w:rPr>
        <w:t>r</w:t>
      </w:r>
    </w:p>
    <w:p w14:paraId="44D5E74A" w14:textId="10B76279" w:rsidR="00621F6A" w:rsidRPr="00AC0C89" w:rsidRDefault="00DA7A52" w:rsidP="002D17F3">
      <w:pPr>
        <w:pStyle w:val="numpara3"/>
        <w:numPr>
          <w:ilvl w:val="0"/>
          <w:numId w:val="24"/>
        </w:numPr>
        <w:spacing w:after="120"/>
        <w:rPr>
          <w:rFonts w:cs="Arial"/>
        </w:rPr>
      </w:pPr>
      <w:r w:rsidRPr="00AC0C89">
        <w:rPr>
          <w:rFonts w:cs="Arial"/>
          <w:szCs w:val="22"/>
        </w:rPr>
        <w:t>Ozford provides a refund for the course of any unspent tuition fees received.</w:t>
      </w:r>
    </w:p>
    <w:p w14:paraId="78FFF4F5" w14:textId="10C7ECA8" w:rsidR="00CF077A" w:rsidRPr="00AC0C89" w:rsidRDefault="00CF077A" w:rsidP="002D17F3">
      <w:pPr>
        <w:widowControl w:val="0"/>
        <w:numPr>
          <w:ilvl w:val="0"/>
          <w:numId w:val="8"/>
        </w:numPr>
        <w:tabs>
          <w:tab w:val="clear" w:pos="720"/>
          <w:tab w:val="num" w:pos="560"/>
        </w:tabs>
        <w:overflowPunct w:val="0"/>
        <w:autoSpaceDE w:val="0"/>
        <w:autoSpaceDN w:val="0"/>
        <w:adjustRightInd w:val="0"/>
        <w:ind w:left="560" w:hanging="560"/>
        <w:jc w:val="both"/>
        <w:rPr>
          <w:rFonts w:cs="Arial"/>
          <w:lang w:val="en-AU"/>
        </w:rPr>
      </w:pPr>
      <w:r w:rsidRPr="00AC0C89">
        <w:rPr>
          <w:rFonts w:cs="Arial"/>
          <w:lang w:val="en-AU"/>
        </w:rPr>
        <w:lastRenderedPageBreak/>
        <w:t>Ozford will within 7 days after the end of its obligatio</w:t>
      </w:r>
      <w:r w:rsidR="0084029E" w:rsidRPr="00AC0C89">
        <w:rPr>
          <w:rFonts w:cs="Arial"/>
          <w:lang w:val="en-AU"/>
        </w:rPr>
        <w:t xml:space="preserve">n </w:t>
      </w:r>
      <w:r w:rsidR="00BE07CA" w:rsidRPr="00AC0C89">
        <w:rPr>
          <w:rFonts w:cs="Arial"/>
          <w:lang w:val="en-AU"/>
        </w:rPr>
        <w:t xml:space="preserve">period, </w:t>
      </w:r>
      <w:r w:rsidR="00621F6A" w:rsidRPr="00AC0C89">
        <w:rPr>
          <w:rFonts w:cs="Arial"/>
          <w:lang w:val="en-AU"/>
        </w:rPr>
        <w:t>report</w:t>
      </w:r>
      <w:r w:rsidR="00DA7A52" w:rsidRPr="00AC0C89">
        <w:rPr>
          <w:rFonts w:cs="Arial"/>
          <w:lang w:val="en-AU"/>
        </w:rPr>
        <w:t xml:space="preserve"> </w:t>
      </w:r>
      <w:r w:rsidRPr="00AC0C89">
        <w:rPr>
          <w:rFonts w:cs="Arial"/>
          <w:lang w:val="en-AU"/>
        </w:rPr>
        <w:t>the outcome of the discharge of its obligations</w:t>
      </w:r>
      <w:proofErr w:type="gramStart"/>
      <w:r w:rsidRPr="00AC0C89">
        <w:rPr>
          <w:rFonts w:cs="Arial"/>
          <w:lang w:val="en-AU"/>
        </w:rPr>
        <w:t xml:space="preserve">.  </w:t>
      </w:r>
      <w:proofErr w:type="gramEnd"/>
      <w:r w:rsidRPr="00AC0C89">
        <w:rPr>
          <w:rFonts w:cs="Arial"/>
          <w:lang w:val="en-AU"/>
        </w:rPr>
        <w:t>This notice will comply with the requirements of Section 46F.</w:t>
      </w:r>
    </w:p>
    <w:p w14:paraId="61A52F35" w14:textId="77777777" w:rsidR="002F3C70" w:rsidRPr="00AC0C89" w:rsidRDefault="00CF077A" w:rsidP="002D17F3">
      <w:pPr>
        <w:widowControl w:val="0"/>
        <w:numPr>
          <w:ilvl w:val="0"/>
          <w:numId w:val="8"/>
        </w:numPr>
        <w:tabs>
          <w:tab w:val="clear" w:pos="720"/>
          <w:tab w:val="num" w:pos="560"/>
        </w:tabs>
        <w:overflowPunct w:val="0"/>
        <w:autoSpaceDE w:val="0"/>
        <w:autoSpaceDN w:val="0"/>
        <w:adjustRightInd w:val="0"/>
        <w:ind w:left="560" w:hanging="560"/>
        <w:jc w:val="both"/>
        <w:rPr>
          <w:rFonts w:cs="Arial"/>
          <w:lang w:val="en-AU"/>
        </w:rPr>
      </w:pPr>
      <w:r w:rsidRPr="00AC0C89">
        <w:rPr>
          <w:rFonts w:cs="Arial"/>
          <w:lang w:val="en-AU"/>
        </w:rPr>
        <w:t>If Ozford does not meet its obligations, affected students may be assisted by the TPS Director.</w:t>
      </w:r>
    </w:p>
    <w:p w14:paraId="3B5AFFE5" w14:textId="77777777" w:rsidR="008C3710" w:rsidRPr="00AC0C89" w:rsidRDefault="008C3710" w:rsidP="002D17F3">
      <w:pPr>
        <w:rPr>
          <w:rFonts w:cs="Arial"/>
          <w:b/>
          <w:bCs/>
        </w:rPr>
      </w:pPr>
    </w:p>
    <w:p w14:paraId="2D17C2B8" w14:textId="4C8F8092" w:rsidR="00744692" w:rsidRPr="00AC0C89" w:rsidRDefault="00810AF2" w:rsidP="002D17F3">
      <w:pPr>
        <w:pStyle w:val="Heading1"/>
      </w:pPr>
      <w:r w:rsidRPr="00AC0C89">
        <w:t>Procedure</w:t>
      </w:r>
    </w:p>
    <w:p w14:paraId="0395CE1C" w14:textId="77777777" w:rsidR="00DA53FF" w:rsidRPr="006D498C" w:rsidRDefault="00810AF2" w:rsidP="002D17F3">
      <w:pPr>
        <w:pStyle w:val="Heading2"/>
      </w:pPr>
      <w:r w:rsidRPr="006D498C">
        <w:t>Deferring a term/semester</w:t>
      </w:r>
    </w:p>
    <w:p w14:paraId="0F2F3324" w14:textId="2D896048" w:rsidR="00EC58B6" w:rsidRPr="00AC0C89" w:rsidRDefault="00EC58B6"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Ozford </w:t>
      </w:r>
      <w:r w:rsidR="00B8604B">
        <w:rPr>
          <w:rFonts w:cs="Arial"/>
        </w:rPr>
        <w:t>can only grant approval</w:t>
      </w:r>
      <w:r w:rsidRPr="00AC0C89">
        <w:rPr>
          <w:rFonts w:cs="Arial"/>
        </w:rPr>
        <w:t xml:space="preserve"> to defer or temporarily suspend </w:t>
      </w:r>
      <w:r w:rsidR="00B8604B">
        <w:rPr>
          <w:rFonts w:cs="Arial"/>
        </w:rPr>
        <w:t>a student’s</w:t>
      </w:r>
      <w:r w:rsidRPr="00AC0C89">
        <w:rPr>
          <w:rFonts w:cs="Arial"/>
        </w:rPr>
        <w:t xml:space="preserve"> studies, including granting a leave of absence, during the course on the grounds of: </w:t>
      </w:r>
    </w:p>
    <w:p w14:paraId="20C9B283" w14:textId="77777777" w:rsidR="00EC58B6" w:rsidRPr="00AC0C89" w:rsidRDefault="003C51D9" w:rsidP="002D17F3">
      <w:pPr>
        <w:pStyle w:val="ListParagraph"/>
        <w:widowControl w:val="0"/>
        <w:numPr>
          <w:ilvl w:val="0"/>
          <w:numId w:val="26"/>
        </w:numPr>
        <w:overflowPunct w:val="0"/>
        <w:autoSpaceDE w:val="0"/>
        <w:autoSpaceDN w:val="0"/>
        <w:adjustRightInd w:val="0"/>
        <w:ind w:left="993" w:right="380" w:hanging="426"/>
        <w:jc w:val="both"/>
        <w:rPr>
          <w:rFonts w:cs="Arial"/>
        </w:rPr>
      </w:pPr>
      <w:r w:rsidRPr="00AC0C89">
        <w:rPr>
          <w:rFonts w:cs="Arial"/>
        </w:rPr>
        <w:t>C</w:t>
      </w:r>
      <w:r w:rsidR="00EC58B6" w:rsidRPr="00AC0C89">
        <w:rPr>
          <w:rFonts w:cs="Arial"/>
        </w:rPr>
        <w:t xml:space="preserve">ompassionate or compelling circumstances (where the student is unable to attend </w:t>
      </w:r>
      <w:proofErr w:type="gramStart"/>
      <w:r w:rsidR="00EC58B6" w:rsidRPr="00AC0C89">
        <w:rPr>
          <w:rFonts w:cs="Arial"/>
        </w:rPr>
        <w:t>classes;</w:t>
      </w:r>
      <w:proofErr w:type="gramEnd"/>
      <w:r w:rsidR="00EC58B6" w:rsidRPr="00AC0C89">
        <w:rPr>
          <w:rFonts w:cs="Arial"/>
        </w:rPr>
        <w:t xml:space="preserve"> </w:t>
      </w:r>
    </w:p>
    <w:p w14:paraId="74D21B89" w14:textId="1D0251F8" w:rsidR="003C51D9" w:rsidRPr="00AC0C89" w:rsidRDefault="003C51D9" w:rsidP="002D17F3">
      <w:pPr>
        <w:pStyle w:val="ListParagraph"/>
        <w:widowControl w:val="0"/>
        <w:numPr>
          <w:ilvl w:val="0"/>
          <w:numId w:val="26"/>
        </w:numPr>
        <w:overflowPunct w:val="0"/>
        <w:autoSpaceDE w:val="0"/>
        <w:autoSpaceDN w:val="0"/>
        <w:adjustRightInd w:val="0"/>
        <w:ind w:left="993" w:right="380" w:hanging="426"/>
        <w:jc w:val="both"/>
        <w:rPr>
          <w:rFonts w:cs="Arial"/>
        </w:rPr>
      </w:pPr>
      <w:r w:rsidRPr="00AC0C89">
        <w:rPr>
          <w:rFonts w:cs="Arial"/>
        </w:rPr>
        <w:t>Lack of availability of a unit</w:t>
      </w:r>
      <w:r w:rsidR="00F321D8" w:rsidRPr="00AC0C89">
        <w:rPr>
          <w:rFonts w:cs="Arial"/>
        </w:rPr>
        <w:t>; or</w:t>
      </w:r>
      <w:r w:rsidRPr="00AC0C89">
        <w:rPr>
          <w:rFonts w:cs="Arial"/>
        </w:rPr>
        <w:t xml:space="preserve"> </w:t>
      </w:r>
    </w:p>
    <w:p w14:paraId="3B774FB4" w14:textId="77777777" w:rsidR="003C51D9" w:rsidRPr="00AC0C89" w:rsidRDefault="003C51D9" w:rsidP="002D17F3">
      <w:pPr>
        <w:pStyle w:val="ListParagraph"/>
        <w:widowControl w:val="0"/>
        <w:numPr>
          <w:ilvl w:val="0"/>
          <w:numId w:val="26"/>
        </w:numPr>
        <w:overflowPunct w:val="0"/>
        <w:autoSpaceDE w:val="0"/>
        <w:autoSpaceDN w:val="0"/>
        <w:adjustRightInd w:val="0"/>
        <w:ind w:left="993" w:right="380" w:hanging="426"/>
        <w:jc w:val="both"/>
        <w:rPr>
          <w:rFonts w:cs="Arial"/>
        </w:rPr>
      </w:pPr>
      <w:r w:rsidRPr="00AC0C89">
        <w:rPr>
          <w:rFonts w:cs="Arial"/>
        </w:rPr>
        <w:t xml:space="preserve">Delay in obtaining a student visa. </w:t>
      </w:r>
    </w:p>
    <w:p w14:paraId="60037E1E" w14:textId="77777777" w:rsidR="004539BB" w:rsidRPr="00AC0C89" w:rsidRDefault="004539BB"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Students who wish to defer commencement of their studies or suspend their studies must complete a “Course Deferral </w:t>
      </w:r>
      <w:r w:rsidR="00D15023" w:rsidRPr="00AC0C89">
        <w:rPr>
          <w:rFonts w:cs="Arial"/>
        </w:rPr>
        <w:t>Application”</w:t>
      </w:r>
      <w:r w:rsidRPr="00AC0C89">
        <w:rPr>
          <w:rFonts w:cs="Arial"/>
        </w:rPr>
        <w:t xml:space="preserve"> form. Application for </w:t>
      </w:r>
      <w:proofErr w:type="gramStart"/>
      <w:r w:rsidRPr="00AC0C89">
        <w:rPr>
          <w:rFonts w:cs="Arial"/>
        </w:rPr>
        <w:t>Deferral,</w:t>
      </w:r>
      <w:proofErr w:type="gramEnd"/>
      <w:r w:rsidRPr="00AC0C89">
        <w:rPr>
          <w:rFonts w:cs="Arial"/>
        </w:rPr>
        <w:t xml:space="preserve"> MUST be submitted </w:t>
      </w:r>
      <w:r w:rsidRPr="00AC0C89">
        <w:rPr>
          <w:rFonts w:cs="Arial"/>
          <w:bCs/>
        </w:rPr>
        <w:t>(including all supporting documents</w:t>
      </w:r>
      <w:r w:rsidR="007809A9" w:rsidRPr="00AC0C89">
        <w:rPr>
          <w:rFonts w:cs="Arial"/>
          <w:bCs/>
        </w:rPr>
        <w:t>)</w:t>
      </w:r>
      <w:r w:rsidR="007809A9" w:rsidRPr="00AC0C89">
        <w:rPr>
          <w:rFonts w:cs="Arial"/>
        </w:rPr>
        <w:t xml:space="preserve"> at</w:t>
      </w:r>
      <w:r w:rsidRPr="00AC0C89">
        <w:rPr>
          <w:rFonts w:cs="Arial"/>
        </w:rPr>
        <w:t xml:space="preserve"> least 10 working days prior to the Deferral, Suspension and Cancellation date for the application to be processed. Any application received later than this date will not be processed. </w:t>
      </w:r>
    </w:p>
    <w:p w14:paraId="7E1C69DB" w14:textId="77777777" w:rsidR="00A30D02" w:rsidRPr="00AC0C89" w:rsidRDefault="00A30D02" w:rsidP="00A30D02">
      <w:pPr>
        <w:widowControl w:val="0"/>
        <w:numPr>
          <w:ilvl w:val="0"/>
          <w:numId w:val="11"/>
        </w:numPr>
        <w:tabs>
          <w:tab w:val="clear" w:pos="720"/>
          <w:tab w:val="num" w:pos="560"/>
        </w:tabs>
        <w:overflowPunct w:val="0"/>
        <w:autoSpaceDE w:val="0"/>
        <w:autoSpaceDN w:val="0"/>
        <w:adjustRightInd w:val="0"/>
        <w:ind w:left="560" w:hanging="560"/>
        <w:jc w:val="both"/>
        <w:rPr>
          <w:rFonts w:cs="Arial"/>
        </w:rPr>
      </w:pPr>
      <w:r>
        <w:rPr>
          <w:rFonts w:cs="Arial"/>
        </w:rPr>
        <w:t>An a</w:t>
      </w:r>
      <w:r w:rsidRPr="00AC0C89">
        <w:rPr>
          <w:rFonts w:cs="Arial"/>
        </w:rPr>
        <w:t>pplication with no supporting evidence attached will not be considered.</w:t>
      </w:r>
    </w:p>
    <w:p w14:paraId="7E8BD056" w14:textId="5F34F88C" w:rsidR="00744692" w:rsidRPr="00AC0C89" w:rsidRDefault="00810AF2"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The </w:t>
      </w:r>
      <w:r w:rsidR="00A30D02">
        <w:rPr>
          <w:rFonts w:cs="Arial"/>
        </w:rPr>
        <w:t>Student Services team</w:t>
      </w:r>
      <w:r w:rsidRPr="00AC0C89">
        <w:rPr>
          <w:rFonts w:cs="Arial"/>
        </w:rPr>
        <w:t xml:space="preserve"> will make an appointment with the </w:t>
      </w:r>
      <w:proofErr w:type="gramStart"/>
      <w:r w:rsidRPr="00AC0C89">
        <w:rPr>
          <w:rFonts w:cs="Arial"/>
        </w:rPr>
        <w:t>student</w:t>
      </w:r>
      <w:proofErr w:type="gramEnd"/>
      <w:r w:rsidRPr="00AC0C89">
        <w:rPr>
          <w:rFonts w:cs="Arial"/>
        </w:rPr>
        <w:t xml:space="preserve"> to discuss their application. </w:t>
      </w:r>
    </w:p>
    <w:p w14:paraId="0C158197" w14:textId="486005B5" w:rsidR="00744692" w:rsidRPr="00AC0C89" w:rsidRDefault="00810AF2"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The </w:t>
      </w:r>
      <w:r w:rsidR="00A30D02">
        <w:rPr>
          <w:rFonts w:cs="Arial"/>
        </w:rPr>
        <w:t>Student Services team</w:t>
      </w:r>
      <w:r w:rsidR="00A12AA5" w:rsidRPr="00AC0C89">
        <w:rPr>
          <w:rFonts w:cs="Arial"/>
        </w:rPr>
        <w:t xml:space="preserve"> </w:t>
      </w:r>
      <w:r w:rsidRPr="00AC0C89">
        <w:rPr>
          <w:rFonts w:cs="Arial"/>
        </w:rPr>
        <w:t>will d</w:t>
      </w:r>
      <w:r w:rsidR="00A15D34" w:rsidRPr="00AC0C89">
        <w:rPr>
          <w:rFonts w:cs="Arial"/>
        </w:rPr>
        <w:t xml:space="preserve">iscuss the application with the </w:t>
      </w:r>
      <w:r w:rsidR="004E6CCD">
        <w:rPr>
          <w:rFonts w:cs="Arial"/>
        </w:rPr>
        <w:t>ELICOS team</w:t>
      </w:r>
      <w:r w:rsidR="00F0704A" w:rsidRPr="00AC0C89">
        <w:rPr>
          <w:rFonts w:cs="Arial"/>
        </w:rPr>
        <w:t xml:space="preserve"> </w:t>
      </w:r>
      <w:r w:rsidRPr="00AC0C89">
        <w:rPr>
          <w:rFonts w:cs="Arial"/>
        </w:rPr>
        <w:t>to avoid/</w:t>
      </w:r>
      <w:r w:rsidR="00A15D34" w:rsidRPr="00AC0C89">
        <w:rPr>
          <w:rFonts w:cs="Arial"/>
        </w:rPr>
        <w:t>minimize</w:t>
      </w:r>
      <w:r w:rsidRPr="00AC0C89">
        <w:rPr>
          <w:rFonts w:cs="Arial"/>
        </w:rPr>
        <w:t xml:space="preserve"> disruption to the student’s study program. </w:t>
      </w:r>
    </w:p>
    <w:p w14:paraId="52697155" w14:textId="1BAD5A88" w:rsidR="00CF077A" w:rsidRPr="00AC0C89" w:rsidRDefault="00CF077A"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If the application meets the requirements of compassionate or compelling circumstances with evidence, the request will be approved</w:t>
      </w:r>
      <w:r w:rsidR="0096373D">
        <w:rPr>
          <w:rFonts w:cs="Arial"/>
        </w:rPr>
        <w:t>.</w:t>
      </w:r>
      <w:r w:rsidRPr="00AC0C89">
        <w:rPr>
          <w:rFonts w:cs="Arial"/>
        </w:rPr>
        <w:t xml:space="preserve"> </w:t>
      </w:r>
      <w:r w:rsidR="0096373D">
        <w:rPr>
          <w:rFonts w:cs="Arial"/>
        </w:rPr>
        <w:t>T</w:t>
      </w:r>
      <w:r w:rsidRPr="00AC0C89">
        <w:rPr>
          <w:rFonts w:cs="Arial"/>
        </w:rPr>
        <w:t xml:space="preserve">he student </w:t>
      </w:r>
      <w:r w:rsidR="0096373D">
        <w:rPr>
          <w:rFonts w:cs="Arial"/>
        </w:rPr>
        <w:t xml:space="preserve">will be </w:t>
      </w:r>
      <w:r w:rsidRPr="00AC0C89">
        <w:rPr>
          <w:rFonts w:cs="Arial"/>
        </w:rPr>
        <w:t xml:space="preserve">notified in </w:t>
      </w:r>
      <w:proofErr w:type="gramStart"/>
      <w:r w:rsidRPr="00AC0C89">
        <w:rPr>
          <w:rFonts w:cs="Arial"/>
        </w:rPr>
        <w:t>writing</w:t>
      </w:r>
      <w:proofErr w:type="gramEnd"/>
      <w:r w:rsidR="0096373D">
        <w:rPr>
          <w:rFonts w:cs="Arial"/>
        </w:rPr>
        <w:t xml:space="preserve"> and the notification</w:t>
      </w:r>
      <w:r w:rsidRPr="00AC0C89">
        <w:rPr>
          <w:rFonts w:cs="Arial"/>
        </w:rPr>
        <w:t xml:space="preserve"> will advise</w:t>
      </w:r>
      <w:r w:rsidR="0096373D">
        <w:rPr>
          <w:rFonts w:cs="Arial"/>
        </w:rPr>
        <w:t xml:space="preserve"> the student</w:t>
      </w:r>
      <w:r w:rsidRPr="00AC0C89">
        <w:rPr>
          <w:rFonts w:cs="Arial"/>
        </w:rPr>
        <w:t xml:space="preserve"> to contact Immigration (</w:t>
      </w:r>
      <w:r w:rsidR="004E6CCD">
        <w:rPr>
          <w:rFonts w:cs="Arial"/>
        </w:rPr>
        <w:t>currently Department of Home Affairs</w:t>
      </w:r>
      <w:r w:rsidRPr="00AC0C89">
        <w:rPr>
          <w:rFonts w:cs="Arial"/>
        </w:rPr>
        <w:t>) to seek advice on how this action may affect their visa status.</w:t>
      </w:r>
    </w:p>
    <w:p w14:paraId="2E143E92" w14:textId="151ED486" w:rsidR="00C5784D" w:rsidRDefault="00226CBB"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Students </w:t>
      </w:r>
      <w:r w:rsidR="00E44A7D" w:rsidRPr="00AC0C89">
        <w:rPr>
          <w:rFonts w:cs="Arial"/>
        </w:rPr>
        <w:t xml:space="preserve">are considered as enrolled </w:t>
      </w:r>
      <w:r w:rsidR="00C5784D">
        <w:rPr>
          <w:rFonts w:cs="Arial"/>
        </w:rPr>
        <w:t xml:space="preserve">and must attend Ozford classes </w:t>
      </w:r>
      <w:r w:rsidR="00E44A7D" w:rsidRPr="00AC0C89">
        <w:rPr>
          <w:rFonts w:cs="Arial"/>
        </w:rPr>
        <w:t xml:space="preserve">until their deferral application is </w:t>
      </w:r>
      <w:r w:rsidR="00374B1E" w:rsidRPr="00AC0C89">
        <w:rPr>
          <w:rFonts w:cs="Arial"/>
        </w:rPr>
        <w:t>processed</w:t>
      </w:r>
      <w:r w:rsidR="00E44A7D" w:rsidRPr="00AC0C89">
        <w:rPr>
          <w:rFonts w:cs="Arial"/>
        </w:rPr>
        <w:t xml:space="preserve"> and a decision is finali</w:t>
      </w:r>
      <w:r w:rsidR="00C5784D">
        <w:rPr>
          <w:rFonts w:cs="Arial"/>
        </w:rPr>
        <w:t>s</w:t>
      </w:r>
      <w:r w:rsidR="00E44A7D" w:rsidRPr="00AC0C89">
        <w:rPr>
          <w:rFonts w:cs="Arial"/>
        </w:rPr>
        <w:t xml:space="preserve">ed. </w:t>
      </w:r>
    </w:p>
    <w:p w14:paraId="1ED15A48" w14:textId="6FDA8B05" w:rsidR="00226CBB" w:rsidRDefault="00226CBB"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Once the deferral is </w:t>
      </w:r>
      <w:r w:rsidR="00374B1E" w:rsidRPr="00AC0C89">
        <w:rPr>
          <w:rFonts w:cs="Arial"/>
        </w:rPr>
        <w:t>approved</w:t>
      </w:r>
      <w:r w:rsidRPr="00AC0C89">
        <w:rPr>
          <w:rFonts w:cs="Arial"/>
        </w:rPr>
        <w:t xml:space="preserve">, the student will receive a </w:t>
      </w:r>
      <w:r w:rsidR="00E44A7D" w:rsidRPr="00AC0C89">
        <w:rPr>
          <w:rFonts w:cs="Arial"/>
        </w:rPr>
        <w:t xml:space="preserve">revised </w:t>
      </w:r>
      <w:r w:rsidRPr="00AC0C89">
        <w:rPr>
          <w:rFonts w:cs="Arial"/>
        </w:rPr>
        <w:t>Confirmation of Enrolment (CoE) letter and have a new enrolment agreement written to reflect the new commencement date.</w:t>
      </w:r>
    </w:p>
    <w:p w14:paraId="130BB537" w14:textId="77777777" w:rsidR="00F942D7" w:rsidRPr="00AC0C89" w:rsidRDefault="00F942D7" w:rsidP="00F942D7">
      <w:pPr>
        <w:pStyle w:val="Heading2"/>
      </w:pPr>
      <w:r w:rsidRPr="00AC0C89">
        <w:t>Cancellation and Withdrawal Process</w:t>
      </w:r>
    </w:p>
    <w:p w14:paraId="4333C14B" w14:textId="77777777" w:rsidR="00F942D7" w:rsidRPr="00AC0C89" w:rsidRDefault="00F942D7" w:rsidP="00F942D7">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lastRenderedPageBreak/>
        <w:t xml:space="preserve">Students are expected to inform Ozford in writing if students wish to terminate their enrolment at Ozford by completing a </w:t>
      </w:r>
      <w:r w:rsidRPr="00486862">
        <w:rPr>
          <w:rFonts w:cs="Arial"/>
          <w:b/>
          <w:bCs/>
          <w:i/>
          <w:iCs/>
        </w:rPr>
        <w:t>Student Withdrawal/Cancellation of Enrolment form</w:t>
      </w:r>
      <w:r w:rsidRPr="00AC0C89">
        <w:rPr>
          <w:rFonts w:cs="Arial"/>
        </w:rPr>
        <w:t>.</w:t>
      </w:r>
    </w:p>
    <w:p w14:paraId="338B2A92" w14:textId="77777777" w:rsidR="00F942D7" w:rsidRPr="00AC0C89" w:rsidRDefault="00F942D7" w:rsidP="00F942D7">
      <w:pPr>
        <w:widowControl w:val="0"/>
        <w:numPr>
          <w:ilvl w:val="0"/>
          <w:numId w:val="11"/>
        </w:numPr>
        <w:tabs>
          <w:tab w:val="clear" w:pos="720"/>
          <w:tab w:val="num" w:pos="560"/>
        </w:tabs>
        <w:overflowPunct w:val="0"/>
        <w:autoSpaceDE w:val="0"/>
        <w:autoSpaceDN w:val="0"/>
        <w:adjustRightInd w:val="0"/>
        <w:ind w:left="560" w:hanging="560"/>
        <w:jc w:val="both"/>
        <w:rPr>
          <w:rFonts w:cs="Arial"/>
          <w:lang w:val="en-AU"/>
        </w:rPr>
      </w:pPr>
      <w:r>
        <w:rPr>
          <w:rFonts w:cs="Arial"/>
        </w:rPr>
        <w:t xml:space="preserve">The </w:t>
      </w:r>
      <w:r w:rsidRPr="00AC0C89">
        <w:rPr>
          <w:rFonts w:cs="Arial"/>
        </w:rPr>
        <w:t xml:space="preserve">Student </w:t>
      </w:r>
      <w:r>
        <w:rPr>
          <w:rFonts w:cs="Arial"/>
        </w:rPr>
        <w:t>withdrawal</w:t>
      </w:r>
      <w:r w:rsidRPr="00AC0C89">
        <w:rPr>
          <w:rFonts w:cs="Arial"/>
        </w:rPr>
        <w:t xml:space="preserve"> will be processed within 5 days of receiving the form. The student’s enrolment will be </w:t>
      </w:r>
      <w:r w:rsidRPr="00AC0C89">
        <w:rPr>
          <w:rFonts w:cs="Arial"/>
          <w:b/>
          <w:bCs/>
        </w:rPr>
        <w:t>cancelled</w:t>
      </w:r>
      <w:r w:rsidRPr="00AC0C89">
        <w:rPr>
          <w:rFonts w:cs="Arial"/>
        </w:rPr>
        <w:t xml:space="preserve"> during the process.</w:t>
      </w:r>
    </w:p>
    <w:p w14:paraId="1CBD7C53" w14:textId="77777777" w:rsidR="007F5005" w:rsidRPr="00AC0C89" w:rsidRDefault="007F5005" w:rsidP="007F5005"/>
    <w:p w14:paraId="2EEE35C0" w14:textId="3967705D" w:rsidR="00744692" w:rsidRPr="00AC0C89" w:rsidRDefault="00810AF2" w:rsidP="002D17F3">
      <w:pPr>
        <w:pStyle w:val="Heading2"/>
      </w:pPr>
      <w:r w:rsidRPr="00AC0C89">
        <w:t>Academic misconduct</w:t>
      </w:r>
    </w:p>
    <w:p w14:paraId="4C39C91B" w14:textId="67050C23" w:rsidR="00302BBD" w:rsidRPr="00DB7E78" w:rsidRDefault="003F30BB" w:rsidP="00302BBD">
      <w:pPr>
        <w:widowControl w:val="0"/>
        <w:numPr>
          <w:ilvl w:val="0"/>
          <w:numId w:val="11"/>
        </w:numPr>
        <w:tabs>
          <w:tab w:val="clear" w:pos="720"/>
          <w:tab w:val="num" w:pos="560"/>
        </w:tabs>
        <w:overflowPunct w:val="0"/>
        <w:autoSpaceDE w:val="0"/>
        <w:autoSpaceDN w:val="0"/>
        <w:adjustRightInd w:val="0"/>
        <w:ind w:left="560" w:hanging="560"/>
        <w:jc w:val="both"/>
        <w:rPr>
          <w:rFonts w:cs="Arial"/>
          <w:color w:val="000000"/>
        </w:rPr>
      </w:pPr>
      <w:r>
        <w:rPr>
          <w:rFonts w:cs="Arial"/>
          <w:lang w:val="en-AU"/>
        </w:rPr>
        <w:t xml:space="preserve">If </w:t>
      </w:r>
      <w:r w:rsidR="00302BBD" w:rsidRPr="00DB7E78">
        <w:rPr>
          <w:rFonts w:cs="Arial"/>
          <w:b/>
          <w:bCs/>
          <w:color w:val="000000"/>
        </w:rPr>
        <w:t xml:space="preserve">Level III plagiarism </w:t>
      </w:r>
      <w:r w:rsidR="00302BBD" w:rsidRPr="00DB7E78">
        <w:rPr>
          <w:rFonts w:cs="Arial"/>
          <w:color w:val="000000"/>
        </w:rPr>
        <w:t xml:space="preserve">(intentional level) is confirmed and </w:t>
      </w:r>
      <w:r w:rsidR="00302BBD">
        <w:rPr>
          <w:rFonts w:cs="Arial"/>
          <w:color w:val="000000"/>
        </w:rPr>
        <w:t>the</w:t>
      </w:r>
      <w:r w:rsidR="00302BBD" w:rsidRPr="00DB7E78">
        <w:rPr>
          <w:rFonts w:cs="Arial"/>
          <w:color w:val="000000"/>
        </w:rPr>
        <w:t xml:space="preserve"> if the student is subsequently found guilty</w:t>
      </w:r>
      <w:r w:rsidR="00302BBD">
        <w:rPr>
          <w:rFonts w:cs="Arial"/>
          <w:color w:val="000000"/>
        </w:rPr>
        <w:t xml:space="preserve"> of academic misconduct</w:t>
      </w:r>
      <w:r w:rsidR="00302BBD" w:rsidRPr="00DB7E78">
        <w:rPr>
          <w:rFonts w:cs="Arial"/>
          <w:color w:val="000000"/>
        </w:rPr>
        <w:t>.</w:t>
      </w:r>
      <w:r w:rsidR="0054061B">
        <w:rPr>
          <w:rFonts w:cs="Arial"/>
          <w:color w:val="000000"/>
        </w:rPr>
        <w:t xml:space="preserve"> </w:t>
      </w:r>
      <w:r w:rsidR="0054061B" w:rsidRPr="0032353B">
        <w:rPr>
          <w:rFonts w:cs="Arial"/>
          <w:lang w:val="en-AU"/>
        </w:rPr>
        <w:t xml:space="preserve">The ELICOS Coordinator will apply the </w:t>
      </w:r>
      <w:r w:rsidR="0054061B" w:rsidRPr="0032353B">
        <w:rPr>
          <w:rFonts w:cs="Arial"/>
          <w:b/>
          <w:bCs/>
          <w:i/>
          <w:iCs/>
          <w:lang w:val="en-AU"/>
        </w:rPr>
        <w:t xml:space="preserve">Plagiarism and Cheating Policy and </w:t>
      </w:r>
      <w:proofErr w:type="gramStart"/>
      <w:r w:rsidR="0054061B" w:rsidRPr="0032353B">
        <w:rPr>
          <w:rFonts w:cs="Arial"/>
          <w:b/>
          <w:bCs/>
          <w:i/>
          <w:iCs/>
          <w:lang w:val="en-AU"/>
        </w:rPr>
        <w:t>Procedure</w:t>
      </w:r>
      <w:proofErr w:type="gramEnd"/>
      <w:r w:rsidR="0054061B" w:rsidRPr="0032353B">
        <w:rPr>
          <w:rFonts w:cs="Arial"/>
          <w:lang w:val="en-AU"/>
        </w:rPr>
        <w:t xml:space="preserve"> and an outcome may include suspension or cancellation of the student’s enrolment.</w:t>
      </w:r>
    </w:p>
    <w:p w14:paraId="0423667C" w14:textId="44718494" w:rsidR="00744692" w:rsidRDefault="00CF077A"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The student will be notified verbally</w:t>
      </w:r>
      <w:r w:rsidR="0054061B">
        <w:rPr>
          <w:rFonts w:cs="Arial"/>
        </w:rPr>
        <w:t xml:space="preserve"> </w:t>
      </w:r>
      <w:r w:rsidRPr="00AC0C89">
        <w:rPr>
          <w:rFonts w:cs="Arial"/>
        </w:rPr>
        <w:t xml:space="preserve">and in writing of the reasons for </w:t>
      </w:r>
      <w:r w:rsidR="00DA7A52" w:rsidRPr="00AC0C89">
        <w:rPr>
          <w:rFonts w:cs="Arial"/>
        </w:rPr>
        <w:t>outcome</w:t>
      </w:r>
      <w:r w:rsidRPr="00AC0C89">
        <w:rPr>
          <w:rFonts w:cs="Arial"/>
        </w:rPr>
        <w:t xml:space="preserve"> and the avenues of appeal under the </w:t>
      </w:r>
      <w:r w:rsidRPr="002D17F3">
        <w:rPr>
          <w:rFonts w:cs="Arial"/>
          <w:b/>
          <w:bCs/>
          <w:i/>
          <w:iCs/>
        </w:rPr>
        <w:t>Complaints and Appeals Policy</w:t>
      </w:r>
      <w:r w:rsidR="002D17F3">
        <w:rPr>
          <w:rFonts w:cs="Arial"/>
        </w:rPr>
        <w:t xml:space="preserve"> </w:t>
      </w:r>
      <w:r w:rsidR="002D17F3" w:rsidRPr="002D17F3">
        <w:rPr>
          <w:rFonts w:cs="Arial"/>
          <w:b/>
          <w:bCs/>
          <w:i/>
          <w:iCs/>
        </w:rPr>
        <w:t>and Procedure</w:t>
      </w:r>
      <w:r w:rsidRPr="00AC0C89">
        <w:rPr>
          <w:rFonts w:cs="Arial"/>
        </w:rPr>
        <w:t xml:space="preserve">.  In the </w:t>
      </w:r>
      <w:r w:rsidR="00115AD2">
        <w:rPr>
          <w:rFonts w:cs="Arial"/>
        </w:rPr>
        <w:t>notification</w:t>
      </w:r>
      <w:r w:rsidRPr="00AC0C89">
        <w:rPr>
          <w:rFonts w:cs="Arial"/>
        </w:rPr>
        <w:t xml:space="preserve"> the student will be advised to contact </w:t>
      </w:r>
      <w:r w:rsidR="00AF0B90">
        <w:rPr>
          <w:rFonts w:cs="Arial"/>
        </w:rPr>
        <w:t>Immigration</w:t>
      </w:r>
      <w:r w:rsidRPr="00AC0C89">
        <w:rPr>
          <w:rFonts w:cs="Arial"/>
        </w:rPr>
        <w:t xml:space="preserve"> to seek advice on how this action may affect their visa status.</w:t>
      </w:r>
    </w:p>
    <w:p w14:paraId="76F6F842" w14:textId="77777777" w:rsidR="002632C0" w:rsidRPr="00AC0C89" w:rsidRDefault="002632C0" w:rsidP="002632C0"/>
    <w:p w14:paraId="65FBD084" w14:textId="07E65423" w:rsidR="00744692" w:rsidRPr="00AC0C89" w:rsidRDefault="00810AF2" w:rsidP="002D17F3">
      <w:pPr>
        <w:pStyle w:val="Heading2"/>
      </w:pPr>
      <w:r w:rsidRPr="00AC0C89">
        <w:t>Unacceptable conduct (</w:t>
      </w:r>
      <w:r w:rsidR="00806D10" w:rsidRPr="00AC0C89">
        <w:t>misbehavior</w:t>
      </w:r>
      <w:r w:rsidRPr="00AC0C89">
        <w:t>)</w:t>
      </w:r>
    </w:p>
    <w:p w14:paraId="7B8ACF63" w14:textId="77777777" w:rsidR="00744692" w:rsidRPr="00AC0C89" w:rsidRDefault="00810AF2"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Students are expected to respect other students, staff and property so that learning and teaching can take place freely, safely and without impediment due to the misconduct of others. </w:t>
      </w:r>
    </w:p>
    <w:p w14:paraId="7F1A4717" w14:textId="0B607805" w:rsidR="00744692" w:rsidRPr="00AC0C89" w:rsidRDefault="00810AF2"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Activities classified as m</w:t>
      </w:r>
      <w:r w:rsidR="00A319CA" w:rsidRPr="00AC0C89">
        <w:rPr>
          <w:rFonts w:cs="Arial"/>
        </w:rPr>
        <w:t>isconduct are de</w:t>
      </w:r>
      <w:r w:rsidRPr="00AC0C89">
        <w:rPr>
          <w:rFonts w:cs="Arial"/>
        </w:rPr>
        <w:t xml:space="preserve">scribed in the </w:t>
      </w:r>
      <w:r w:rsidRPr="002D17F3">
        <w:rPr>
          <w:rFonts w:cs="Arial"/>
          <w:b/>
          <w:bCs/>
          <w:i/>
          <w:iCs/>
        </w:rPr>
        <w:t>Student Code of Conduct</w:t>
      </w:r>
      <w:r w:rsidRPr="00AC0C89">
        <w:rPr>
          <w:rFonts w:cs="Arial"/>
        </w:rPr>
        <w:t xml:space="preserve"> in the </w:t>
      </w:r>
      <w:r w:rsidR="002D17F3" w:rsidRPr="002D17F3">
        <w:rPr>
          <w:rFonts w:cs="Arial"/>
          <w:b/>
          <w:bCs/>
          <w:i/>
          <w:iCs/>
        </w:rPr>
        <w:t>Student</w:t>
      </w:r>
      <w:r w:rsidR="002D17F3">
        <w:rPr>
          <w:rFonts w:cs="Arial"/>
        </w:rPr>
        <w:t xml:space="preserve"> </w:t>
      </w:r>
      <w:r w:rsidR="002D17F3" w:rsidRPr="00C7483F">
        <w:rPr>
          <w:rFonts w:cs="Arial"/>
          <w:b/>
          <w:bCs/>
          <w:i/>
          <w:iCs/>
        </w:rPr>
        <w:t>Behaviour Man</w:t>
      </w:r>
      <w:r w:rsidR="002D17F3">
        <w:rPr>
          <w:rFonts w:cs="Arial"/>
          <w:b/>
          <w:bCs/>
          <w:i/>
          <w:iCs/>
        </w:rPr>
        <w:t>a</w:t>
      </w:r>
      <w:r w:rsidR="002D17F3" w:rsidRPr="00C7483F">
        <w:rPr>
          <w:rFonts w:cs="Arial"/>
          <w:b/>
          <w:bCs/>
          <w:i/>
          <w:iCs/>
        </w:rPr>
        <w:t>gement Policy and Procedure</w:t>
      </w:r>
      <w:r w:rsidR="002D17F3" w:rsidRPr="002D17F3">
        <w:rPr>
          <w:rFonts w:cs="Arial"/>
          <w:b/>
          <w:bCs/>
          <w:i/>
          <w:iCs/>
        </w:rPr>
        <w:t xml:space="preserve"> </w:t>
      </w:r>
      <w:r w:rsidR="00486862">
        <w:rPr>
          <w:rFonts w:cs="Arial"/>
        </w:rPr>
        <w:t xml:space="preserve">and the </w:t>
      </w:r>
      <w:r w:rsidRPr="002D17F3">
        <w:rPr>
          <w:rFonts w:cs="Arial"/>
          <w:b/>
          <w:bCs/>
          <w:i/>
          <w:iCs/>
        </w:rPr>
        <w:t>Student Handbook</w:t>
      </w:r>
      <w:r w:rsidRPr="00AC0C89">
        <w:rPr>
          <w:rFonts w:cs="Arial"/>
        </w:rPr>
        <w:t xml:space="preserve">. </w:t>
      </w:r>
    </w:p>
    <w:p w14:paraId="2B55977D" w14:textId="77777777" w:rsidR="002632C0" w:rsidRPr="00DB7E78" w:rsidRDefault="00810AF2" w:rsidP="002632C0">
      <w:pPr>
        <w:widowControl w:val="0"/>
        <w:numPr>
          <w:ilvl w:val="0"/>
          <w:numId w:val="11"/>
        </w:numPr>
        <w:tabs>
          <w:tab w:val="clear" w:pos="720"/>
          <w:tab w:val="num" w:pos="560"/>
        </w:tabs>
        <w:overflowPunct w:val="0"/>
        <w:autoSpaceDE w:val="0"/>
        <w:autoSpaceDN w:val="0"/>
        <w:adjustRightInd w:val="0"/>
        <w:ind w:left="560" w:hanging="560"/>
        <w:jc w:val="both"/>
        <w:rPr>
          <w:rFonts w:cs="Arial"/>
          <w:color w:val="000000"/>
        </w:rPr>
      </w:pPr>
      <w:r w:rsidRPr="00AC0C89">
        <w:rPr>
          <w:rFonts w:cs="Arial"/>
        </w:rPr>
        <w:t xml:space="preserve">If a teacher or staff member believes that any </w:t>
      </w:r>
      <w:r w:rsidR="00806D10" w:rsidRPr="00AC0C89">
        <w:rPr>
          <w:rFonts w:cs="Arial"/>
        </w:rPr>
        <w:t>misbehavior</w:t>
      </w:r>
      <w:r w:rsidRPr="00AC0C89">
        <w:rPr>
          <w:rFonts w:cs="Arial"/>
        </w:rPr>
        <w:t xml:space="preserve"> or misconduct by a student is of </w:t>
      </w:r>
      <w:r w:rsidR="00115AD2" w:rsidRPr="00AC0C89">
        <w:rPr>
          <w:rFonts w:cs="Arial"/>
        </w:rPr>
        <w:t>concern,</w:t>
      </w:r>
      <w:r w:rsidRPr="00AC0C89">
        <w:rPr>
          <w:rFonts w:cs="Arial"/>
        </w:rPr>
        <w:t xml:space="preserve"> then the teacher or staff member will</w:t>
      </w:r>
      <w:r w:rsidR="00115AD2">
        <w:rPr>
          <w:rFonts w:cs="Arial"/>
        </w:rPr>
        <w:t xml:space="preserve"> follow the process set out in the</w:t>
      </w:r>
      <w:r w:rsidRPr="00AC0C89">
        <w:rPr>
          <w:rFonts w:cs="Arial"/>
        </w:rPr>
        <w:t xml:space="preserve"> </w:t>
      </w:r>
      <w:r w:rsidR="00115AD2" w:rsidRPr="002D17F3">
        <w:rPr>
          <w:rFonts w:cs="Arial"/>
          <w:b/>
          <w:bCs/>
          <w:i/>
          <w:iCs/>
        </w:rPr>
        <w:t>Student</w:t>
      </w:r>
      <w:r w:rsidR="00115AD2">
        <w:rPr>
          <w:rFonts w:cs="Arial"/>
        </w:rPr>
        <w:t xml:space="preserve"> </w:t>
      </w:r>
      <w:r w:rsidR="00115AD2" w:rsidRPr="00C7483F">
        <w:rPr>
          <w:rFonts w:cs="Arial"/>
          <w:b/>
          <w:bCs/>
          <w:i/>
          <w:iCs/>
        </w:rPr>
        <w:t>Behaviour Man</w:t>
      </w:r>
      <w:r w:rsidR="00115AD2">
        <w:rPr>
          <w:rFonts w:cs="Arial"/>
          <w:b/>
          <w:bCs/>
          <w:i/>
          <w:iCs/>
        </w:rPr>
        <w:t>a</w:t>
      </w:r>
      <w:r w:rsidR="00115AD2" w:rsidRPr="00C7483F">
        <w:rPr>
          <w:rFonts w:cs="Arial"/>
          <w:b/>
          <w:bCs/>
          <w:i/>
          <w:iCs/>
        </w:rPr>
        <w:t>gement Policy and Procedure</w:t>
      </w:r>
      <w:r w:rsidR="002632C0">
        <w:rPr>
          <w:rFonts w:cs="Arial"/>
          <w:b/>
          <w:bCs/>
          <w:i/>
          <w:iCs/>
        </w:rPr>
        <w:t xml:space="preserve"> </w:t>
      </w:r>
      <w:r w:rsidR="002632C0" w:rsidRPr="0032353B">
        <w:rPr>
          <w:rFonts w:cs="Arial"/>
          <w:lang w:val="en-AU"/>
        </w:rPr>
        <w:t>and an outcome may include suspension or cancellation of the student’s enrolment.</w:t>
      </w:r>
    </w:p>
    <w:p w14:paraId="4B6F58D2" w14:textId="0AD28E7B" w:rsidR="002632C0" w:rsidRDefault="00810AF2"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The student </w:t>
      </w:r>
      <w:r w:rsidR="002632C0" w:rsidRPr="00AC0C89">
        <w:rPr>
          <w:rFonts w:cs="Arial"/>
        </w:rPr>
        <w:t>will be notified verbally</w:t>
      </w:r>
      <w:r w:rsidR="002632C0">
        <w:rPr>
          <w:rFonts w:cs="Arial"/>
        </w:rPr>
        <w:t xml:space="preserve"> </w:t>
      </w:r>
      <w:r w:rsidR="002632C0" w:rsidRPr="00AC0C89">
        <w:rPr>
          <w:rFonts w:cs="Arial"/>
        </w:rPr>
        <w:t xml:space="preserve">and in writing of the reasons for outcome and the avenues of appeal under the </w:t>
      </w:r>
      <w:r w:rsidR="002632C0" w:rsidRPr="002D17F3">
        <w:rPr>
          <w:rFonts w:cs="Arial"/>
          <w:b/>
          <w:bCs/>
          <w:i/>
          <w:iCs/>
        </w:rPr>
        <w:t>Complaints and Appeals Policy</w:t>
      </w:r>
      <w:r w:rsidR="002632C0">
        <w:rPr>
          <w:rFonts w:cs="Arial"/>
        </w:rPr>
        <w:t xml:space="preserve"> </w:t>
      </w:r>
      <w:r w:rsidR="002632C0" w:rsidRPr="002D17F3">
        <w:rPr>
          <w:rFonts w:cs="Arial"/>
          <w:b/>
          <w:bCs/>
          <w:i/>
          <w:iCs/>
        </w:rPr>
        <w:t>and Procedure</w:t>
      </w:r>
      <w:r w:rsidR="002632C0" w:rsidRPr="00AC0C89">
        <w:rPr>
          <w:rFonts w:cs="Arial"/>
        </w:rPr>
        <w:t xml:space="preserve">.  In the </w:t>
      </w:r>
      <w:r w:rsidR="002632C0">
        <w:rPr>
          <w:rFonts w:cs="Arial"/>
        </w:rPr>
        <w:t>notification</w:t>
      </w:r>
      <w:r w:rsidR="002632C0" w:rsidRPr="00AC0C89">
        <w:rPr>
          <w:rFonts w:cs="Arial"/>
        </w:rPr>
        <w:t xml:space="preserve"> the student will be advised to contact </w:t>
      </w:r>
      <w:r w:rsidR="002632C0">
        <w:rPr>
          <w:rFonts w:cs="Arial"/>
        </w:rPr>
        <w:t>Immigration</w:t>
      </w:r>
      <w:r w:rsidR="002632C0" w:rsidRPr="00AC0C89">
        <w:rPr>
          <w:rFonts w:cs="Arial"/>
        </w:rPr>
        <w:t xml:space="preserve"> to seek advice on how this action may affect their visa status.</w:t>
      </w:r>
      <w:r w:rsidRPr="00AC0C89">
        <w:rPr>
          <w:rFonts w:cs="Arial"/>
        </w:rPr>
        <w:t xml:space="preserve"> </w:t>
      </w:r>
    </w:p>
    <w:p w14:paraId="06485795" w14:textId="77777777" w:rsidR="00486862" w:rsidRDefault="00486862" w:rsidP="002632C0">
      <w:pPr>
        <w:rPr>
          <w:lang w:val="en-AU"/>
        </w:rPr>
      </w:pPr>
    </w:p>
    <w:p w14:paraId="09AF118C" w14:textId="4B613338" w:rsidR="007F5005" w:rsidRPr="007F5005" w:rsidRDefault="007F5005" w:rsidP="007F5005">
      <w:pPr>
        <w:pStyle w:val="Heading2"/>
      </w:pPr>
      <w:r w:rsidRPr="007F5005">
        <w:t>Non-Payment of Fees</w:t>
      </w:r>
    </w:p>
    <w:p w14:paraId="2153C754" w14:textId="352F92F8" w:rsidR="007F5005" w:rsidRDefault="007F5005" w:rsidP="007F5005">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7F5005">
        <w:rPr>
          <w:rFonts w:cs="Arial"/>
        </w:rPr>
        <w:t>Students who fail to make tuition fee payment by the due dates will receive reminder telephone calls and a notification from the Accounts office. Consequences of non-payment, including enrolment cancellation will be explained to students in the notification.</w:t>
      </w:r>
    </w:p>
    <w:p w14:paraId="32D8EC76" w14:textId="358242DB" w:rsidR="007F5005" w:rsidRPr="007F5005" w:rsidRDefault="007F5005" w:rsidP="007F5005">
      <w:pPr>
        <w:widowControl w:val="0"/>
        <w:numPr>
          <w:ilvl w:val="0"/>
          <w:numId w:val="11"/>
        </w:numPr>
        <w:tabs>
          <w:tab w:val="clear" w:pos="720"/>
          <w:tab w:val="num" w:pos="560"/>
        </w:tabs>
        <w:overflowPunct w:val="0"/>
        <w:autoSpaceDE w:val="0"/>
        <w:autoSpaceDN w:val="0"/>
        <w:adjustRightInd w:val="0"/>
        <w:ind w:left="560" w:hanging="560"/>
        <w:jc w:val="both"/>
        <w:rPr>
          <w:rFonts w:cs="Arial"/>
        </w:rPr>
      </w:pPr>
      <w:r>
        <w:rPr>
          <w:rFonts w:cs="Arial"/>
        </w:rPr>
        <w:lastRenderedPageBreak/>
        <w:t>If payment is not received, t</w:t>
      </w:r>
      <w:r w:rsidRPr="00AC0C89">
        <w:rPr>
          <w:rFonts w:cs="Arial"/>
        </w:rPr>
        <w:t xml:space="preserve">he student will be notified in writing </w:t>
      </w:r>
      <w:r>
        <w:rPr>
          <w:rFonts w:cs="Arial"/>
        </w:rPr>
        <w:t>that the enrolment will be cancelled</w:t>
      </w:r>
      <w:r w:rsidRPr="00AC0C89">
        <w:rPr>
          <w:rFonts w:cs="Arial"/>
        </w:rPr>
        <w:t xml:space="preserve"> and the avenues of appeal under the </w:t>
      </w:r>
      <w:r w:rsidRPr="002D17F3">
        <w:rPr>
          <w:rFonts w:cs="Arial"/>
          <w:b/>
          <w:bCs/>
          <w:i/>
          <w:iCs/>
        </w:rPr>
        <w:t>Complaints and Appeals Policy</w:t>
      </w:r>
      <w:r>
        <w:rPr>
          <w:rFonts w:cs="Arial"/>
        </w:rPr>
        <w:t xml:space="preserve"> </w:t>
      </w:r>
      <w:r w:rsidRPr="002D17F3">
        <w:rPr>
          <w:rFonts w:cs="Arial"/>
          <w:b/>
          <w:bCs/>
          <w:i/>
          <w:iCs/>
        </w:rPr>
        <w:t>and Procedure</w:t>
      </w:r>
      <w:r w:rsidRPr="00AC0C89">
        <w:rPr>
          <w:rFonts w:cs="Arial"/>
        </w:rPr>
        <w:t xml:space="preserve">. In the </w:t>
      </w:r>
      <w:r>
        <w:rPr>
          <w:rFonts w:cs="Arial"/>
        </w:rPr>
        <w:t>notification</w:t>
      </w:r>
      <w:r w:rsidRPr="00AC0C89">
        <w:rPr>
          <w:rFonts w:cs="Arial"/>
        </w:rPr>
        <w:t xml:space="preserve"> the student will be advised to contact </w:t>
      </w:r>
      <w:r>
        <w:rPr>
          <w:rFonts w:cs="Arial"/>
        </w:rPr>
        <w:t>Immigration</w:t>
      </w:r>
      <w:r w:rsidRPr="00AC0C89">
        <w:rPr>
          <w:rFonts w:cs="Arial"/>
        </w:rPr>
        <w:t xml:space="preserve"> to seek advice on how this action may affect their visa status. </w:t>
      </w:r>
    </w:p>
    <w:p w14:paraId="05CD7779" w14:textId="77777777" w:rsidR="007F5005" w:rsidRDefault="007F5005" w:rsidP="002632C0">
      <w:pPr>
        <w:rPr>
          <w:lang w:val="en-AU"/>
        </w:rPr>
      </w:pPr>
    </w:p>
    <w:p w14:paraId="725C3B2B" w14:textId="3ABD8D8A" w:rsidR="00BA084E" w:rsidRPr="00BA084E" w:rsidRDefault="00BA084E" w:rsidP="002632C0">
      <w:pPr>
        <w:rPr>
          <w:b/>
          <w:bCs/>
          <w:lang w:val="en-AU"/>
        </w:rPr>
      </w:pPr>
      <w:r w:rsidRPr="00BA084E">
        <w:rPr>
          <w:b/>
          <w:bCs/>
          <w:lang w:val="en-AU"/>
        </w:rPr>
        <w:t>Unapproved Leave</w:t>
      </w:r>
    </w:p>
    <w:p w14:paraId="460DBC46" w14:textId="77777777" w:rsidR="00202E51" w:rsidRDefault="00BA084E" w:rsidP="00BA084E">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If a student is absent from college for a period of two weeks for any reason</w:t>
      </w:r>
      <w:r w:rsidR="00202E51">
        <w:rPr>
          <w:rFonts w:cs="Arial"/>
        </w:rPr>
        <w:t xml:space="preserve"> without approval</w:t>
      </w:r>
      <w:r w:rsidRPr="00AC0C89">
        <w:rPr>
          <w:rFonts w:cs="Arial"/>
        </w:rPr>
        <w:t xml:space="preserve">, and/or after failing to return from a deferment, suspension or holiday period, </w:t>
      </w:r>
      <w:r>
        <w:rPr>
          <w:rFonts w:cs="Arial"/>
        </w:rPr>
        <w:t xml:space="preserve">the </w:t>
      </w:r>
      <w:r w:rsidRPr="00AC0C89">
        <w:rPr>
          <w:rFonts w:cs="Arial"/>
        </w:rPr>
        <w:t xml:space="preserve">Student </w:t>
      </w:r>
      <w:r>
        <w:rPr>
          <w:rFonts w:cs="Arial"/>
        </w:rPr>
        <w:t>Services team</w:t>
      </w:r>
      <w:r w:rsidRPr="00AC0C89">
        <w:rPr>
          <w:rFonts w:cs="Arial"/>
        </w:rPr>
        <w:t xml:space="preserve"> will be notified. </w:t>
      </w:r>
    </w:p>
    <w:p w14:paraId="74973E0B" w14:textId="2DC6FE12" w:rsidR="00BA084E" w:rsidRPr="00AC0C89" w:rsidRDefault="00BA084E" w:rsidP="00BA084E">
      <w:pPr>
        <w:widowControl w:val="0"/>
        <w:numPr>
          <w:ilvl w:val="0"/>
          <w:numId w:val="11"/>
        </w:numPr>
        <w:tabs>
          <w:tab w:val="clear" w:pos="720"/>
          <w:tab w:val="num" w:pos="560"/>
        </w:tabs>
        <w:overflowPunct w:val="0"/>
        <w:autoSpaceDE w:val="0"/>
        <w:autoSpaceDN w:val="0"/>
        <w:adjustRightInd w:val="0"/>
        <w:ind w:left="560" w:hanging="560"/>
        <w:jc w:val="both"/>
        <w:rPr>
          <w:rFonts w:cs="Arial"/>
        </w:rPr>
      </w:pPr>
      <w:r>
        <w:rPr>
          <w:rFonts w:cs="Arial"/>
        </w:rPr>
        <w:t xml:space="preserve">The </w:t>
      </w:r>
      <w:r w:rsidRPr="00AC0C89">
        <w:rPr>
          <w:rFonts w:cs="Arial"/>
        </w:rPr>
        <w:t xml:space="preserve">Student </w:t>
      </w:r>
      <w:r>
        <w:rPr>
          <w:rFonts w:cs="Arial"/>
        </w:rPr>
        <w:t>Services team</w:t>
      </w:r>
      <w:r w:rsidRPr="00AC0C89">
        <w:rPr>
          <w:rFonts w:cs="Arial"/>
        </w:rPr>
        <w:t xml:space="preserve"> will then attempt to contact the student and/or his/her agent and/or guardian (if applicable) to gather information about the student’s absence. </w:t>
      </w:r>
    </w:p>
    <w:p w14:paraId="6BC1AC00" w14:textId="77777777" w:rsidR="00BA084E" w:rsidRDefault="00BA084E" w:rsidP="00BA084E">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If contact has been made and a satisfactory reason for the absence is presented with an expected return date, then no further action will be taken by </w:t>
      </w:r>
      <w:r>
        <w:rPr>
          <w:rFonts w:cs="Arial"/>
        </w:rPr>
        <w:t xml:space="preserve">the </w:t>
      </w:r>
      <w:r w:rsidRPr="00AC0C89">
        <w:rPr>
          <w:rFonts w:cs="Arial"/>
        </w:rPr>
        <w:t xml:space="preserve">Student </w:t>
      </w:r>
      <w:r>
        <w:rPr>
          <w:rFonts w:cs="Arial"/>
        </w:rPr>
        <w:t>Services team</w:t>
      </w:r>
      <w:r w:rsidRPr="00AC0C89">
        <w:rPr>
          <w:rFonts w:cs="Arial"/>
        </w:rPr>
        <w:t xml:space="preserve">.  </w:t>
      </w:r>
    </w:p>
    <w:p w14:paraId="69341E1C" w14:textId="2D9EA161" w:rsidR="00BA084E" w:rsidRPr="00AC0C89" w:rsidRDefault="00BA084E" w:rsidP="00BA084E">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If no contact has been </w:t>
      </w:r>
      <w:r>
        <w:rPr>
          <w:rFonts w:cs="Arial"/>
        </w:rPr>
        <w:t>received</w:t>
      </w:r>
      <w:r w:rsidRPr="00AC0C89">
        <w:rPr>
          <w:rFonts w:cs="Arial"/>
        </w:rPr>
        <w:t xml:space="preserve"> over a period of two weeks since the student’s last attendance was reported to </w:t>
      </w:r>
      <w:r>
        <w:rPr>
          <w:rFonts w:cs="Arial"/>
        </w:rPr>
        <w:t xml:space="preserve">the </w:t>
      </w:r>
      <w:r w:rsidRPr="00AC0C89">
        <w:rPr>
          <w:rFonts w:cs="Arial"/>
        </w:rPr>
        <w:t xml:space="preserve">Student </w:t>
      </w:r>
      <w:r>
        <w:rPr>
          <w:rFonts w:cs="Arial"/>
        </w:rPr>
        <w:t>Services team</w:t>
      </w:r>
      <w:r w:rsidRPr="00AC0C89">
        <w:rPr>
          <w:rFonts w:cs="Arial"/>
        </w:rPr>
        <w:t>, then the student and his/her agent and/guardian (if applicable) will be informed by e-mail, informing the student that they will be reported through PRISMS as an Active/Inactive Withdrawal for Cessation of Studies</w:t>
      </w:r>
      <w:r w:rsidR="00BD4B19" w:rsidRPr="00BD4B19">
        <w:rPr>
          <w:rFonts w:cs="Arial"/>
        </w:rPr>
        <w:t xml:space="preserve"> </w:t>
      </w:r>
      <w:r w:rsidR="00BD4B19" w:rsidRPr="00AC0C89">
        <w:rPr>
          <w:rFonts w:cs="Arial"/>
        </w:rPr>
        <w:t xml:space="preserve">and the avenues of appeal under the </w:t>
      </w:r>
      <w:r w:rsidR="00BD4B19" w:rsidRPr="002D17F3">
        <w:rPr>
          <w:rFonts w:cs="Arial"/>
          <w:b/>
          <w:bCs/>
          <w:i/>
          <w:iCs/>
        </w:rPr>
        <w:t>Complaints and Appeals Policy</w:t>
      </w:r>
      <w:r w:rsidR="00BD4B19">
        <w:rPr>
          <w:rFonts w:cs="Arial"/>
        </w:rPr>
        <w:t xml:space="preserve"> </w:t>
      </w:r>
      <w:r w:rsidR="00BD4B19" w:rsidRPr="002D17F3">
        <w:rPr>
          <w:rFonts w:cs="Arial"/>
          <w:b/>
          <w:bCs/>
          <w:i/>
          <w:iCs/>
        </w:rPr>
        <w:t>and Procedure</w:t>
      </w:r>
      <w:r w:rsidR="00BD4B19" w:rsidRPr="00AC0C89">
        <w:rPr>
          <w:rFonts w:cs="Arial"/>
        </w:rPr>
        <w:t xml:space="preserve">. In the </w:t>
      </w:r>
      <w:r w:rsidR="00BD4B19">
        <w:rPr>
          <w:rFonts w:cs="Arial"/>
        </w:rPr>
        <w:t>notification</w:t>
      </w:r>
      <w:r w:rsidR="00BD4B19" w:rsidRPr="00AC0C89">
        <w:rPr>
          <w:rFonts w:cs="Arial"/>
        </w:rPr>
        <w:t xml:space="preserve"> the student will be advised to contact </w:t>
      </w:r>
      <w:r w:rsidR="00BD4B19">
        <w:rPr>
          <w:rFonts w:cs="Arial"/>
        </w:rPr>
        <w:t>Immigration</w:t>
      </w:r>
      <w:r w:rsidR="00BD4B19" w:rsidRPr="00AC0C89">
        <w:rPr>
          <w:rFonts w:cs="Arial"/>
        </w:rPr>
        <w:t xml:space="preserve"> to seek advice on how this action may affect their visa status.</w:t>
      </w:r>
      <w:r w:rsidR="00040076" w:rsidRPr="00AC0C89">
        <w:rPr>
          <w:rFonts w:cs="Arial"/>
        </w:rPr>
        <w:t xml:space="preserve">  </w:t>
      </w:r>
    </w:p>
    <w:p w14:paraId="3AB6720C" w14:textId="77777777" w:rsidR="00BA084E" w:rsidRDefault="00BA084E" w:rsidP="002632C0">
      <w:pPr>
        <w:rPr>
          <w:lang w:val="en-AU"/>
        </w:rPr>
      </w:pPr>
    </w:p>
    <w:p w14:paraId="1DA55BA6" w14:textId="6B86550F" w:rsidR="00040076" w:rsidRPr="00202E51" w:rsidRDefault="00040076" w:rsidP="002632C0">
      <w:pPr>
        <w:rPr>
          <w:b/>
          <w:bCs/>
          <w:lang w:val="en-AU"/>
        </w:rPr>
      </w:pPr>
      <w:r w:rsidRPr="00202E51">
        <w:rPr>
          <w:b/>
          <w:bCs/>
          <w:lang w:val="en-AU"/>
        </w:rPr>
        <w:t xml:space="preserve">Failure </w:t>
      </w:r>
      <w:r w:rsidR="00202E51" w:rsidRPr="00202E51">
        <w:rPr>
          <w:b/>
          <w:bCs/>
          <w:lang w:val="en-AU"/>
        </w:rPr>
        <w:t xml:space="preserve">to commence as </w:t>
      </w:r>
      <w:proofErr w:type="gramStart"/>
      <w:r w:rsidR="00202E51" w:rsidRPr="00202E51">
        <w:rPr>
          <w:b/>
          <w:bCs/>
          <w:lang w:val="en-AU"/>
        </w:rPr>
        <w:t>scheduled</w:t>
      </w:r>
      <w:proofErr w:type="gramEnd"/>
    </w:p>
    <w:p w14:paraId="51F6FF39" w14:textId="4DB46EEE" w:rsidR="00202E51" w:rsidRPr="00AC0C89" w:rsidRDefault="00040076" w:rsidP="00202E51">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If a student fails to enroll and/or commence their course within 5 working days (one week) of the scheduled course commencement date without any notification, Ozford deems it as an Inactive Withdrawal from the course by the student. Ozford will then report via PRISMS for non-commencement of their course</w:t>
      </w:r>
      <w:r w:rsidR="00BD4B19" w:rsidRPr="00BD4B19">
        <w:rPr>
          <w:rFonts w:cs="Arial"/>
        </w:rPr>
        <w:t xml:space="preserve"> </w:t>
      </w:r>
      <w:r w:rsidR="00BD4B19" w:rsidRPr="00AC0C89">
        <w:rPr>
          <w:rFonts w:cs="Arial"/>
        </w:rPr>
        <w:t xml:space="preserve">and the avenues of appeal under the </w:t>
      </w:r>
      <w:r w:rsidR="00BD4B19" w:rsidRPr="002D17F3">
        <w:rPr>
          <w:rFonts w:cs="Arial"/>
          <w:b/>
          <w:bCs/>
          <w:i/>
          <w:iCs/>
        </w:rPr>
        <w:t>Complaints and Appeals Policy</w:t>
      </w:r>
      <w:r w:rsidR="00BD4B19">
        <w:rPr>
          <w:rFonts w:cs="Arial"/>
        </w:rPr>
        <w:t xml:space="preserve"> </w:t>
      </w:r>
      <w:r w:rsidR="00BD4B19" w:rsidRPr="002D17F3">
        <w:rPr>
          <w:rFonts w:cs="Arial"/>
          <w:b/>
          <w:bCs/>
          <w:i/>
          <w:iCs/>
        </w:rPr>
        <w:t>and Procedure</w:t>
      </w:r>
      <w:r w:rsidR="00BD4B19" w:rsidRPr="00AC0C89">
        <w:rPr>
          <w:rFonts w:cs="Arial"/>
        </w:rPr>
        <w:t xml:space="preserve">. In the </w:t>
      </w:r>
      <w:r w:rsidR="00BD4B19">
        <w:rPr>
          <w:rFonts w:cs="Arial"/>
        </w:rPr>
        <w:t>notification</w:t>
      </w:r>
      <w:r w:rsidR="00BD4B19" w:rsidRPr="00AC0C89">
        <w:rPr>
          <w:rFonts w:cs="Arial"/>
        </w:rPr>
        <w:t xml:space="preserve"> the student will be advised to contact </w:t>
      </w:r>
      <w:r w:rsidR="00BD4B19">
        <w:rPr>
          <w:rFonts w:cs="Arial"/>
        </w:rPr>
        <w:t>Immigration</w:t>
      </w:r>
      <w:r w:rsidR="00BD4B19" w:rsidRPr="00AC0C89">
        <w:rPr>
          <w:rFonts w:cs="Arial"/>
        </w:rPr>
        <w:t xml:space="preserve"> to seek advice on how this action may affect their visa status.</w:t>
      </w:r>
    </w:p>
    <w:p w14:paraId="1E13FE08" w14:textId="77777777" w:rsidR="00202E51" w:rsidRDefault="00202E51" w:rsidP="00202E51">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The Inactive Withdrawal does not apply to those students who have been granted deferment or suspension of their enrolment for that study period.</w:t>
      </w:r>
    </w:p>
    <w:p w14:paraId="1187FE75" w14:textId="77777777" w:rsidR="00F942D7" w:rsidRPr="00AC0C89" w:rsidRDefault="00F942D7" w:rsidP="00F942D7">
      <w:pPr>
        <w:widowControl w:val="0"/>
        <w:overflowPunct w:val="0"/>
        <w:autoSpaceDE w:val="0"/>
        <w:autoSpaceDN w:val="0"/>
        <w:adjustRightInd w:val="0"/>
        <w:jc w:val="both"/>
        <w:rPr>
          <w:rFonts w:cs="Arial"/>
        </w:rPr>
      </w:pPr>
    </w:p>
    <w:p w14:paraId="60DB4F46" w14:textId="4EEC8C3E" w:rsidR="00744692" w:rsidRPr="00AC0C89" w:rsidRDefault="00203847" w:rsidP="002D17F3">
      <w:pPr>
        <w:pStyle w:val="Heading2"/>
      </w:pPr>
      <w:r>
        <w:t xml:space="preserve">Cancellation of enrolment of a student </w:t>
      </w:r>
      <w:r w:rsidR="00BD4B19">
        <w:t>where there are</w:t>
      </w:r>
      <w:r>
        <w:t xml:space="preserve"> CAAW</w:t>
      </w:r>
      <w:r w:rsidR="00BD4B19">
        <w:t xml:space="preserve"> arrangements</w:t>
      </w:r>
    </w:p>
    <w:p w14:paraId="2EB52AF0" w14:textId="0D4A0893" w:rsidR="0061358C" w:rsidRPr="00AC0C89" w:rsidRDefault="0061358C"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Where Ozford suspends or cancels the enrolment of a student who is under 18 years of age</w:t>
      </w:r>
      <w:r w:rsidR="00203847">
        <w:rPr>
          <w:rFonts w:cs="Arial"/>
        </w:rPr>
        <w:t xml:space="preserve"> where there are CAAW arrangements</w:t>
      </w:r>
      <w:r w:rsidRPr="00AC0C89">
        <w:rPr>
          <w:rFonts w:cs="Arial"/>
        </w:rPr>
        <w:t xml:space="preserve">, Ozford </w:t>
      </w:r>
      <w:r w:rsidR="00980602">
        <w:rPr>
          <w:rFonts w:cs="Arial"/>
        </w:rPr>
        <w:t>will</w:t>
      </w:r>
      <w:r w:rsidRPr="00AC0C89">
        <w:rPr>
          <w:rFonts w:cs="Arial"/>
        </w:rPr>
        <w:t xml:space="preserve"> continue to approve the welfare arrangements for that student until any of the following applies:</w:t>
      </w:r>
    </w:p>
    <w:p w14:paraId="773CF38E" w14:textId="4D6557DC" w:rsidR="0061358C" w:rsidRPr="00047BC0" w:rsidRDefault="0061358C" w:rsidP="002D17F3">
      <w:pPr>
        <w:pStyle w:val="ListParagraph"/>
        <w:numPr>
          <w:ilvl w:val="0"/>
          <w:numId w:val="45"/>
        </w:numPr>
        <w:ind w:left="993" w:hanging="426"/>
      </w:pPr>
      <w:r w:rsidRPr="00047BC0">
        <w:lastRenderedPageBreak/>
        <w:t xml:space="preserve">the student has alternative welfare arrangements approved by another registered </w:t>
      </w:r>
      <w:r w:rsidR="00B26027" w:rsidRPr="00047BC0">
        <w:t>provider</w:t>
      </w:r>
      <w:r w:rsidR="00B26027">
        <w:t>.</w:t>
      </w:r>
    </w:p>
    <w:p w14:paraId="78587B87" w14:textId="3DCA9906" w:rsidR="0061358C" w:rsidRPr="00047BC0" w:rsidRDefault="0061358C" w:rsidP="002D17F3">
      <w:pPr>
        <w:pStyle w:val="ListParagraph"/>
        <w:numPr>
          <w:ilvl w:val="0"/>
          <w:numId w:val="45"/>
        </w:numPr>
        <w:ind w:left="993" w:hanging="426"/>
      </w:pPr>
      <w:r w:rsidRPr="00047BC0">
        <w:t xml:space="preserve">care of the student by a parent or nominated relative is approved by </w:t>
      </w:r>
      <w:r w:rsidR="00B26027" w:rsidRPr="00047BC0">
        <w:t>Immigration</w:t>
      </w:r>
      <w:r w:rsidR="00B26027">
        <w:t>.</w:t>
      </w:r>
    </w:p>
    <w:p w14:paraId="7587EE70" w14:textId="1EF6F1E4" w:rsidR="0061358C" w:rsidRPr="00047BC0" w:rsidRDefault="0061358C" w:rsidP="002D17F3">
      <w:pPr>
        <w:pStyle w:val="ListParagraph"/>
        <w:numPr>
          <w:ilvl w:val="0"/>
          <w:numId w:val="45"/>
        </w:numPr>
        <w:ind w:left="993" w:hanging="426"/>
      </w:pPr>
      <w:r w:rsidRPr="00047BC0">
        <w:t>the student leaves Australia</w:t>
      </w:r>
      <w:r w:rsidR="00AF0B90">
        <w:t>; or</w:t>
      </w:r>
    </w:p>
    <w:p w14:paraId="1DADFC54" w14:textId="42F72A4A" w:rsidR="0061358C" w:rsidRDefault="0061358C" w:rsidP="002D17F3">
      <w:pPr>
        <w:pStyle w:val="ListParagraph"/>
        <w:numPr>
          <w:ilvl w:val="0"/>
          <w:numId w:val="45"/>
        </w:numPr>
        <w:ind w:left="993" w:hanging="426"/>
        <w:rPr>
          <w:rFonts w:cs="Arial"/>
        </w:rPr>
      </w:pPr>
      <w:r w:rsidRPr="00047BC0">
        <w:t xml:space="preserve">Ozford has notified that </w:t>
      </w:r>
      <w:r w:rsidR="00B26027">
        <w:t>Ozford</w:t>
      </w:r>
      <w:r w:rsidRPr="00047BC0">
        <w:t xml:space="preserve"> is no longer able to approve the </w:t>
      </w:r>
      <w:proofErr w:type="gramStart"/>
      <w:r w:rsidRPr="00047BC0">
        <w:t>student’s</w:t>
      </w:r>
      <w:proofErr w:type="gramEnd"/>
      <w:r w:rsidRPr="00047BC0">
        <w:t xml:space="preserve"> welfare arrangements or that it has taken the required action after not being able to contact the</w:t>
      </w:r>
      <w:r w:rsidRPr="00AC0C89">
        <w:rPr>
          <w:rFonts w:cs="Arial"/>
        </w:rPr>
        <w:t xml:space="preserve"> </w:t>
      </w:r>
      <w:proofErr w:type="gramStart"/>
      <w:r w:rsidRPr="00AC0C89">
        <w:rPr>
          <w:rFonts w:cs="Arial"/>
        </w:rPr>
        <w:t>student</w:t>
      </w:r>
      <w:proofErr w:type="gramEnd"/>
      <w:r w:rsidRPr="00AC0C89">
        <w:rPr>
          <w:rFonts w:cs="Arial"/>
        </w:rPr>
        <w:t>.</w:t>
      </w:r>
    </w:p>
    <w:p w14:paraId="32BCAE49" w14:textId="77777777" w:rsidR="00203847" w:rsidRPr="00AC0C89" w:rsidRDefault="00203847" w:rsidP="00BD4B19"/>
    <w:p w14:paraId="54ECFBA1" w14:textId="424D4E23" w:rsidR="00744692" w:rsidRPr="00AC0C89" w:rsidRDefault="00810AF2" w:rsidP="002D17F3">
      <w:pPr>
        <w:pStyle w:val="Heading2"/>
      </w:pPr>
      <w:r w:rsidRPr="00AC0C89">
        <w:t>Recording deferment, suspension and/or cancelation of student enrolment</w:t>
      </w:r>
    </w:p>
    <w:p w14:paraId="3A022389" w14:textId="1A533C1E" w:rsidR="005B4E44" w:rsidRPr="00AC0C89" w:rsidRDefault="002D3B58" w:rsidP="005B4E44">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2D3B58">
        <w:rPr>
          <w:rFonts w:cs="Arial"/>
        </w:rPr>
        <w:t>The suspension or cancellation of the student’s enrolment cannot take effect until the internal appeals process is completed</w:t>
      </w:r>
      <w:r w:rsidR="00203847">
        <w:rPr>
          <w:rFonts w:cs="Arial"/>
        </w:rPr>
        <w:t xml:space="preserve"> as set out in the </w:t>
      </w:r>
      <w:r w:rsidR="00203847" w:rsidRPr="002D17F3">
        <w:rPr>
          <w:rFonts w:cs="Arial"/>
          <w:b/>
          <w:bCs/>
          <w:i/>
          <w:iCs/>
        </w:rPr>
        <w:t>Complaints and Appeals Policy</w:t>
      </w:r>
      <w:r w:rsidR="00203847">
        <w:rPr>
          <w:rFonts w:cs="Arial"/>
        </w:rPr>
        <w:t xml:space="preserve"> </w:t>
      </w:r>
      <w:r w:rsidR="00203847" w:rsidRPr="002D17F3">
        <w:rPr>
          <w:rFonts w:cs="Arial"/>
          <w:b/>
          <w:bCs/>
          <w:i/>
          <w:iCs/>
        </w:rPr>
        <w:t>and Procedure</w:t>
      </w:r>
      <w:r w:rsidRPr="002D3B58">
        <w:rPr>
          <w:rFonts w:cs="Arial"/>
        </w:rPr>
        <w:t>, unless the student’s health or wellbeing, or the wellbeing of others, is likely to be at risk.</w:t>
      </w:r>
    </w:p>
    <w:p w14:paraId="5415845A" w14:textId="4697F036" w:rsidR="00522FAF" w:rsidRPr="00552D0E" w:rsidRDefault="00522FAF" w:rsidP="00522FAF">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047BC0">
        <w:rPr>
          <w:rFonts w:cs="Arial"/>
        </w:rPr>
        <w:t>Ozford</w:t>
      </w:r>
      <w:r w:rsidRPr="00AC0C89">
        <w:rPr>
          <w:rFonts w:cs="Arial"/>
          <w:bCs/>
        </w:rPr>
        <w:t xml:space="preserve"> </w:t>
      </w:r>
      <w:r w:rsidR="005B4E44">
        <w:rPr>
          <w:rFonts w:cs="Arial"/>
          <w:bCs/>
        </w:rPr>
        <w:t>will</w:t>
      </w:r>
      <w:r w:rsidRPr="00AC0C89">
        <w:rPr>
          <w:rFonts w:cs="Arial"/>
          <w:bCs/>
        </w:rPr>
        <w:t xml:space="preserve"> notify, in writing, the </w:t>
      </w:r>
      <w:r>
        <w:rPr>
          <w:rFonts w:cs="Arial"/>
          <w:bCs/>
        </w:rPr>
        <w:t xml:space="preserve">Secretary of the Department of Education </w:t>
      </w:r>
      <w:r w:rsidRPr="00AC0C89">
        <w:rPr>
          <w:rFonts w:cs="Arial"/>
          <w:bCs/>
        </w:rPr>
        <w:t xml:space="preserve">and the TPS Director of the default within </w:t>
      </w:r>
      <w:r>
        <w:rPr>
          <w:rFonts w:cs="Arial"/>
          <w:bCs/>
          <w:color w:val="000000"/>
        </w:rPr>
        <w:t>31 days for students over the age of 18 years and 14 days for students under the age of 18 years.</w:t>
      </w:r>
      <w:r w:rsidR="00552D0E">
        <w:rPr>
          <w:rFonts w:cs="Arial"/>
          <w:bCs/>
        </w:rPr>
        <w:t xml:space="preserve"> </w:t>
      </w:r>
      <w:r w:rsidR="006F7294">
        <w:rPr>
          <w:rFonts w:cs="Arial"/>
          <w:bCs/>
        </w:rPr>
        <w:t>W</w:t>
      </w:r>
      <w:r w:rsidR="00552D0E">
        <w:rPr>
          <w:rFonts w:cs="Arial"/>
          <w:bCs/>
        </w:rPr>
        <w:t>hen</w:t>
      </w:r>
      <w:r w:rsidR="006F7294">
        <w:rPr>
          <w:rFonts w:cs="Arial"/>
          <w:bCs/>
        </w:rPr>
        <w:t>:</w:t>
      </w:r>
      <w:r w:rsidRPr="00AC0C89">
        <w:rPr>
          <w:rFonts w:cs="Arial"/>
          <w:bCs/>
        </w:rPr>
        <w:t xml:space="preserve"> </w:t>
      </w:r>
    </w:p>
    <w:p w14:paraId="0254AF7E" w14:textId="0DDD490B" w:rsidR="00552D0E" w:rsidRPr="00552D0E" w:rsidRDefault="00552D0E" w:rsidP="00552D0E">
      <w:pPr>
        <w:widowControl w:val="0"/>
        <w:numPr>
          <w:ilvl w:val="0"/>
          <w:numId w:val="47"/>
        </w:numPr>
        <w:tabs>
          <w:tab w:val="clear" w:pos="720"/>
        </w:tabs>
        <w:overflowPunct w:val="0"/>
        <w:autoSpaceDE w:val="0"/>
        <w:autoSpaceDN w:val="0"/>
        <w:adjustRightInd w:val="0"/>
        <w:ind w:left="993" w:hanging="426"/>
        <w:jc w:val="both"/>
        <w:rPr>
          <w:rFonts w:cs="Arial"/>
        </w:rPr>
      </w:pPr>
      <w:r w:rsidRPr="00552D0E">
        <w:rPr>
          <w:rFonts w:cs="Arial"/>
        </w:rPr>
        <w:t xml:space="preserve">the internal and external complaints processes have been completed and the decision or recommendation supports </w:t>
      </w:r>
      <w:r>
        <w:rPr>
          <w:rFonts w:cs="Arial"/>
        </w:rPr>
        <w:t>Ozford</w:t>
      </w:r>
      <w:r w:rsidRPr="00552D0E">
        <w:rPr>
          <w:rFonts w:cs="Arial"/>
        </w:rPr>
        <w:t>, or</w:t>
      </w:r>
    </w:p>
    <w:p w14:paraId="05DD14B2" w14:textId="50D63419" w:rsidR="00552D0E" w:rsidRPr="00552D0E" w:rsidRDefault="00552D0E" w:rsidP="00552D0E">
      <w:pPr>
        <w:widowControl w:val="0"/>
        <w:numPr>
          <w:ilvl w:val="0"/>
          <w:numId w:val="47"/>
        </w:numPr>
        <w:tabs>
          <w:tab w:val="clear" w:pos="720"/>
        </w:tabs>
        <w:overflowPunct w:val="0"/>
        <w:autoSpaceDE w:val="0"/>
        <w:autoSpaceDN w:val="0"/>
        <w:adjustRightInd w:val="0"/>
        <w:ind w:left="993" w:hanging="426"/>
        <w:jc w:val="both"/>
        <w:rPr>
          <w:rFonts w:cs="Arial"/>
        </w:rPr>
      </w:pPr>
      <w:r w:rsidRPr="00552D0E">
        <w:rPr>
          <w:rFonts w:cs="Arial"/>
        </w:rPr>
        <w:t xml:space="preserve">the student has chosen not to access the internal complaints and appeals process within the </w:t>
      </w:r>
      <w:proofErr w:type="gramStart"/>
      <w:r w:rsidRPr="00552D0E">
        <w:rPr>
          <w:rFonts w:cs="Arial"/>
        </w:rPr>
        <w:t>20 working</w:t>
      </w:r>
      <w:proofErr w:type="gramEnd"/>
      <w:r w:rsidRPr="00552D0E">
        <w:rPr>
          <w:rFonts w:cs="Arial"/>
        </w:rPr>
        <w:t xml:space="preserve"> day period, or</w:t>
      </w:r>
    </w:p>
    <w:p w14:paraId="0D6FB2AF" w14:textId="3FF4AF63" w:rsidR="00552D0E" w:rsidRPr="00552D0E" w:rsidRDefault="00552D0E" w:rsidP="00552D0E">
      <w:pPr>
        <w:widowControl w:val="0"/>
        <w:numPr>
          <w:ilvl w:val="0"/>
          <w:numId w:val="47"/>
        </w:numPr>
        <w:tabs>
          <w:tab w:val="clear" w:pos="720"/>
        </w:tabs>
        <w:overflowPunct w:val="0"/>
        <w:autoSpaceDE w:val="0"/>
        <w:autoSpaceDN w:val="0"/>
        <w:adjustRightInd w:val="0"/>
        <w:ind w:left="993" w:hanging="426"/>
        <w:jc w:val="both"/>
        <w:rPr>
          <w:rFonts w:cs="Arial"/>
        </w:rPr>
      </w:pPr>
      <w:r w:rsidRPr="00552D0E">
        <w:rPr>
          <w:rFonts w:cs="Arial"/>
        </w:rPr>
        <w:t>the student has chosen not to access the external complaints and appeals process, or</w:t>
      </w:r>
    </w:p>
    <w:p w14:paraId="0EBDDBCC" w14:textId="6D9BC40E" w:rsidR="00552D0E" w:rsidRPr="00AC0C89" w:rsidRDefault="00552D0E" w:rsidP="00552D0E">
      <w:pPr>
        <w:widowControl w:val="0"/>
        <w:numPr>
          <w:ilvl w:val="0"/>
          <w:numId w:val="47"/>
        </w:numPr>
        <w:tabs>
          <w:tab w:val="clear" w:pos="720"/>
        </w:tabs>
        <w:overflowPunct w:val="0"/>
        <w:autoSpaceDE w:val="0"/>
        <w:autoSpaceDN w:val="0"/>
        <w:adjustRightInd w:val="0"/>
        <w:ind w:left="993" w:hanging="426"/>
        <w:jc w:val="both"/>
        <w:rPr>
          <w:rFonts w:cs="Arial"/>
        </w:rPr>
      </w:pPr>
      <w:r w:rsidRPr="00552D0E">
        <w:rPr>
          <w:rFonts w:cs="Arial"/>
        </w:rPr>
        <w:t xml:space="preserve">the student withdraws from the internal or external appeals processes by notifying the </w:t>
      </w:r>
      <w:r>
        <w:rPr>
          <w:rFonts w:cs="Arial"/>
        </w:rPr>
        <w:t>Ozford</w:t>
      </w:r>
      <w:r w:rsidRPr="00552D0E">
        <w:rPr>
          <w:rFonts w:cs="Arial"/>
        </w:rPr>
        <w:t xml:space="preserve"> in writing.</w:t>
      </w:r>
    </w:p>
    <w:p w14:paraId="5DC4E485" w14:textId="6CA30A82" w:rsidR="00744692" w:rsidRDefault="00810AF2" w:rsidP="002D17F3">
      <w:pPr>
        <w:widowControl w:val="0"/>
        <w:numPr>
          <w:ilvl w:val="0"/>
          <w:numId w:val="11"/>
        </w:numPr>
        <w:tabs>
          <w:tab w:val="clear" w:pos="720"/>
          <w:tab w:val="num" w:pos="560"/>
        </w:tabs>
        <w:overflowPunct w:val="0"/>
        <w:autoSpaceDE w:val="0"/>
        <w:autoSpaceDN w:val="0"/>
        <w:adjustRightInd w:val="0"/>
        <w:ind w:left="560" w:hanging="560"/>
        <w:jc w:val="both"/>
        <w:rPr>
          <w:rFonts w:cs="Arial"/>
        </w:rPr>
      </w:pPr>
      <w:r w:rsidRPr="00AC0C89">
        <w:rPr>
          <w:rFonts w:cs="Arial"/>
        </w:rPr>
        <w:t xml:space="preserve">All documents relating to these matters must be kept on </w:t>
      </w:r>
      <w:r w:rsidR="00EE38CA">
        <w:rPr>
          <w:rFonts w:cs="Arial"/>
        </w:rPr>
        <w:t xml:space="preserve">the </w:t>
      </w:r>
      <w:r w:rsidRPr="00AC0C89">
        <w:rPr>
          <w:rFonts w:cs="Arial"/>
        </w:rPr>
        <w:t>student file</w:t>
      </w:r>
      <w:r w:rsidR="00203847">
        <w:rPr>
          <w:rFonts w:cs="Arial"/>
        </w:rPr>
        <w:t xml:space="preserve"> in the Compass Student Management system</w:t>
      </w:r>
      <w:r w:rsidRPr="00AC0C89">
        <w:rPr>
          <w:rFonts w:cs="Arial"/>
        </w:rPr>
        <w:t xml:space="preserve">. This includes, but is not limited to, application forms, notes of </w:t>
      </w:r>
      <w:r w:rsidRPr="006F7294">
        <w:rPr>
          <w:rFonts w:cs="Arial"/>
          <w:bCs/>
        </w:rPr>
        <w:t>meetings</w:t>
      </w:r>
      <w:r w:rsidRPr="00AC0C89">
        <w:rPr>
          <w:rFonts w:cs="Arial"/>
        </w:rPr>
        <w:t xml:space="preserve"> with students and other parties, any evidence supplied by the student in support of their claim, reports/notes from teachers, letters to students</w:t>
      </w:r>
      <w:r w:rsidR="00D20B1D" w:rsidRPr="00AC0C89">
        <w:rPr>
          <w:rFonts w:cs="Arial"/>
        </w:rPr>
        <w:t>, decisions</w:t>
      </w:r>
      <w:r w:rsidRPr="00AC0C89">
        <w:rPr>
          <w:rFonts w:cs="Arial"/>
        </w:rPr>
        <w:t xml:space="preserve"> and minutes of appeal hearings</w:t>
      </w:r>
      <w:r w:rsidR="00C42F49" w:rsidRPr="00AC0C89">
        <w:rPr>
          <w:rFonts w:cs="Arial"/>
        </w:rPr>
        <w:t>.</w:t>
      </w:r>
    </w:p>
    <w:p w14:paraId="2A9FD29A" w14:textId="77777777" w:rsidR="00BD4B19" w:rsidRPr="00AC0C89" w:rsidRDefault="00BD4B19" w:rsidP="00BD4B19"/>
    <w:p w14:paraId="5908B761" w14:textId="77777777" w:rsidR="00644FBD" w:rsidRPr="003A346D" w:rsidRDefault="00644FBD" w:rsidP="002D17F3">
      <w:pPr>
        <w:pStyle w:val="Heading1"/>
      </w:pPr>
      <w:r w:rsidRPr="003A346D">
        <w:t>Feedback</w:t>
      </w:r>
    </w:p>
    <w:p w14:paraId="3E6FF0E2" w14:textId="77777777" w:rsidR="00644FBD" w:rsidRPr="00AC0C89" w:rsidRDefault="00644FBD" w:rsidP="002D17F3">
      <w:pPr>
        <w:rPr>
          <w:rFonts w:cs="Arial"/>
          <w:lang w:val="en-AU"/>
        </w:rPr>
      </w:pPr>
      <w:r w:rsidRPr="00AC0C89">
        <w:rPr>
          <w:rFonts w:cs="Arial"/>
          <w:lang w:val="en-AU"/>
        </w:rPr>
        <w:t xml:space="preserve">Feedback or comments on this policy and procedure is welcomed by the Executive Management Team. </w:t>
      </w:r>
    </w:p>
    <w:sectPr w:rsidR="00644FBD" w:rsidRPr="00AC0C89" w:rsidSect="00B60B0E">
      <w:headerReference w:type="default" r:id="rId8"/>
      <w:footerReference w:type="default" r:id="rId9"/>
      <w:pgSz w:w="12240" w:h="15840"/>
      <w:pgMar w:top="993" w:right="1384" w:bottom="827" w:left="1400"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55A0" w14:textId="77777777" w:rsidR="00F83588" w:rsidRDefault="00F83588" w:rsidP="00F0704A">
      <w:r>
        <w:separator/>
      </w:r>
    </w:p>
  </w:endnote>
  <w:endnote w:type="continuationSeparator" w:id="0">
    <w:p w14:paraId="4EC0EDB5" w14:textId="77777777" w:rsidR="00F83588" w:rsidRDefault="00F83588" w:rsidP="00F0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BDF5" w14:textId="77777777" w:rsidR="006003EE" w:rsidRPr="00AC0C89" w:rsidRDefault="006003EE" w:rsidP="006003EE">
    <w:pPr>
      <w:pStyle w:val="NoSpacing"/>
      <w:pBdr>
        <w:top w:val="single" w:sz="4" w:space="1" w:color="auto"/>
      </w:pBdr>
      <w:rPr>
        <w:rFonts w:ascii="Arial" w:hAnsi="Arial" w:cs="Arial"/>
        <w:color w:val="806000"/>
        <w:sz w:val="20"/>
        <w:szCs w:val="20"/>
      </w:rPr>
    </w:pPr>
    <w:r w:rsidRPr="00AC0C89">
      <w:rPr>
        <w:rFonts w:ascii="Arial" w:hAnsi="Arial" w:cs="Arial"/>
        <w:color w:val="806000"/>
        <w:sz w:val="20"/>
        <w:szCs w:val="20"/>
      </w:rPr>
      <w:t>Ozford English Language Centre Pty. Ltd. is trading as Ozford English Language Centre</w:t>
    </w:r>
  </w:p>
  <w:p w14:paraId="637D1B32" w14:textId="77777777" w:rsidR="006003EE" w:rsidRPr="00AC0C89" w:rsidRDefault="006003EE" w:rsidP="006003EE">
    <w:pPr>
      <w:pStyle w:val="NoSpacing"/>
      <w:pBdr>
        <w:top w:val="single" w:sz="4" w:space="1" w:color="auto"/>
      </w:pBdr>
      <w:rPr>
        <w:rFonts w:ascii="Arial" w:hAnsi="Arial" w:cs="Arial"/>
        <w:sz w:val="18"/>
        <w:szCs w:val="18"/>
      </w:rPr>
    </w:pPr>
    <w:r w:rsidRPr="00AC0C89">
      <w:rPr>
        <w:rFonts w:ascii="Arial" w:hAnsi="Arial" w:cs="Arial"/>
        <w:sz w:val="18"/>
        <w:szCs w:val="18"/>
      </w:rPr>
      <w:t>(CRICOS No. 02501G, ABN 35 100 454 475)</w:t>
    </w:r>
  </w:p>
  <w:p w14:paraId="51894589" w14:textId="77777777" w:rsidR="006003EE" w:rsidRPr="00AC0C89" w:rsidRDefault="006003EE" w:rsidP="006003EE">
    <w:pPr>
      <w:pStyle w:val="Footer"/>
      <w:pBdr>
        <w:top w:val="single" w:sz="4" w:space="1" w:color="auto"/>
      </w:pBdr>
      <w:tabs>
        <w:tab w:val="left" w:pos="2460"/>
      </w:tabs>
      <w:rPr>
        <w:rFonts w:cs="Arial"/>
        <w:color w:val="2E74B5"/>
        <w:sz w:val="18"/>
      </w:rPr>
    </w:pPr>
    <w:r w:rsidRPr="00AC0C89">
      <w:rPr>
        <w:rFonts w:cs="Arial"/>
        <w:color w:val="2E74B5"/>
        <w:sz w:val="18"/>
      </w:rPr>
      <w:t>©OZFORD Last update and implemented: June 2023 To be reviewed June 2026</w:t>
    </w:r>
  </w:p>
  <w:p w14:paraId="1A3D7E60" w14:textId="77777777" w:rsidR="006003EE" w:rsidRDefault="006003EE" w:rsidP="006003EE">
    <w:pPr>
      <w:pStyle w:val="Footer"/>
      <w:jc w:val="right"/>
      <w:rPr>
        <w:rFonts w:cs="Arial"/>
        <w:snapToGrid w:val="0"/>
        <w:sz w:val="20"/>
        <w:szCs w:val="18"/>
      </w:rPr>
    </w:pPr>
    <w:r w:rsidRPr="00AC0C89">
      <w:rPr>
        <w:rFonts w:cs="Arial"/>
        <w:snapToGrid w:val="0"/>
        <w:sz w:val="20"/>
        <w:szCs w:val="18"/>
      </w:rPr>
      <w:t xml:space="preserve">Page </w:t>
    </w:r>
    <w:r w:rsidRPr="00AC0C89">
      <w:rPr>
        <w:rFonts w:cs="Arial"/>
        <w:snapToGrid w:val="0"/>
        <w:sz w:val="20"/>
        <w:szCs w:val="18"/>
      </w:rPr>
      <w:fldChar w:fldCharType="begin"/>
    </w:r>
    <w:r w:rsidRPr="00AC0C89">
      <w:rPr>
        <w:rFonts w:cs="Arial"/>
        <w:snapToGrid w:val="0"/>
        <w:sz w:val="20"/>
        <w:szCs w:val="18"/>
      </w:rPr>
      <w:instrText xml:space="preserve"> PAGE </w:instrText>
    </w:r>
    <w:r w:rsidRPr="00AC0C89">
      <w:rPr>
        <w:rFonts w:cs="Arial"/>
        <w:snapToGrid w:val="0"/>
        <w:sz w:val="20"/>
        <w:szCs w:val="18"/>
      </w:rPr>
      <w:fldChar w:fldCharType="separate"/>
    </w:r>
    <w:r w:rsidRPr="00AC0C89">
      <w:rPr>
        <w:rFonts w:cs="Arial"/>
        <w:snapToGrid w:val="0"/>
        <w:sz w:val="20"/>
        <w:szCs w:val="18"/>
      </w:rPr>
      <w:t>2</w:t>
    </w:r>
    <w:r w:rsidRPr="00AC0C89">
      <w:rPr>
        <w:rFonts w:cs="Arial"/>
        <w:snapToGrid w:val="0"/>
        <w:sz w:val="20"/>
        <w:szCs w:val="18"/>
      </w:rPr>
      <w:fldChar w:fldCharType="end"/>
    </w:r>
    <w:r w:rsidRPr="00AC0C89">
      <w:rPr>
        <w:rFonts w:cs="Arial"/>
        <w:snapToGrid w:val="0"/>
        <w:sz w:val="20"/>
        <w:szCs w:val="18"/>
      </w:rPr>
      <w:t xml:space="preserve"> of </w:t>
    </w:r>
    <w:r w:rsidRPr="00AC0C89">
      <w:rPr>
        <w:rFonts w:cs="Arial"/>
        <w:snapToGrid w:val="0"/>
        <w:sz w:val="20"/>
        <w:szCs w:val="18"/>
      </w:rPr>
      <w:fldChar w:fldCharType="begin"/>
    </w:r>
    <w:r w:rsidRPr="00AC0C89">
      <w:rPr>
        <w:rFonts w:cs="Arial"/>
        <w:snapToGrid w:val="0"/>
        <w:sz w:val="20"/>
        <w:szCs w:val="18"/>
      </w:rPr>
      <w:instrText xml:space="preserve"> NUMPAGES </w:instrText>
    </w:r>
    <w:r w:rsidRPr="00AC0C89">
      <w:rPr>
        <w:rFonts w:cs="Arial"/>
        <w:snapToGrid w:val="0"/>
        <w:sz w:val="20"/>
        <w:szCs w:val="18"/>
      </w:rPr>
      <w:fldChar w:fldCharType="separate"/>
    </w:r>
    <w:r w:rsidRPr="00AC0C89">
      <w:rPr>
        <w:rFonts w:cs="Arial"/>
        <w:snapToGrid w:val="0"/>
        <w:sz w:val="20"/>
        <w:szCs w:val="18"/>
      </w:rPr>
      <w:t>4</w:t>
    </w:r>
    <w:r w:rsidRPr="00AC0C89">
      <w:rPr>
        <w:rFonts w:cs="Arial"/>
        <w:snapToGrid w:val="0"/>
        <w:sz w:val="20"/>
        <w:szCs w:val="18"/>
      </w:rPr>
      <w:fldChar w:fldCharType="end"/>
    </w:r>
  </w:p>
  <w:p w14:paraId="17B6EEED" w14:textId="77777777" w:rsidR="00E81018" w:rsidRPr="00AC0C89" w:rsidRDefault="00E81018" w:rsidP="006003EE">
    <w:pPr>
      <w:pStyle w:val="Footer"/>
      <w:jc w:val="right"/>
      <w:rPr>
        <w:rFonts w:cs="Arial"/>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3D08" w14:textId="77777777" w:rsidR="00F83588" w:rsidRDefault="00F83588" w:rsidP="00F0704A">
      <w:r>
        <w:separator/>
      </w:r>
    </w:p>
  </w:footnote>
  <w:footnote w:type="continuationSeparator" w:id="0">
    <w:p w14:paraId="7903E5F5" w14:textId="77777777" w:rsidR="00F83588" w:rsidRDefault="00F83588" w:rsidP="00F0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248B" w14:textId="3E4628F5" w:rsidR="008519FE" w:rsidRPr="003452CC" w:rsidRDefault="008519FE" w:rsidP="008519FE">
    <w:pPr>
      <w:pStyle w:val="Header"/>
      <w:jc w:val="right"/>
      <w:rPr>
        <w:rFonts w:cs="Arial"/>
        <w:b/>
        <w:color w:val="1F4E79"/>
      </w:rPr>
    </w:pPr>
    <w:r>
      <w:rPr>
        <w:rFonts w:cs="Arial"/>
        <w:noProof/>
      </w:rPr>
      <w:drawing>
        <wp:anchor distT="0" distB="0" distL="114300" distR="114300" simplePos="0" relativeHeight="251659264" behindDoc="1" locked="0" layoutInCell="1" allowOverlap="1" wp14:anchorId="67B9014F" wp14:editId="46F97E0B">
          <wp:simplePos x="0" y="0"/>
          <wp:positionH relativeFrom="margin">
            <wp:align>left</wp:align>
          </wp:positionH>
          <wp:positionV relativeFrom="paragraph">
            <wp:posOffset>-131528</wp:posOffset>
          </wp:positionV>
          <wp:extent cx="2012950" cy="706755"/>
          <wp:effectExtent l="0" t="0" r="6350" b="0"/>
          <wp:wrapTight wrapText="bothSides">
            <wp:wrapPolygon edited="0">
              <wp:start x="1431" y="1747"/>
              <wp:lineTo x="409" y="5822"/>
              <wp:lineTo x="204" y="8733"/>
              <wp:lineTo x="0" y="17466"/>
              <wp:lineTo x="0" y="19795"/>
              <wp:lineTo x="2453" y="20960"/>
              <wp:lineTo x="14514" y="20960"/>
              <wp:lineTo x="21464" y="19213"/>
              <wp:lineTo x="21464" y="4075"/>
              <wp:lineTo x="20646" y="1747"/>
              <wp:lineTo x="1431" y="1747"/>
            </wp:wrapPolygon>
          </wp:wrapTight>
          <wp:docPr id="874493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573"/>
                  <a:stretch/>
                </pic:blipFill>
                <pic:spPr bwMode="auto">
                  <a:xfrm>
                    <a:off x="0" y="0"/>
                    <a:ext cx="2012950"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52CC">
      <w:rPr>
        <w:rFonts w:cs="Arial"/>
        <w:b/>
        <w:color w:val="1F4E79"/>
      </w:rPr>
      <w:t>Policy Version 202</w:t>
    </w:r>
    <w:r w:rsidR="008E5858">
      <w:rPr>
        <w:rFonts w:cs="Arial"/>
        <w:b/>
        <w:color w:val="1F4E79"/>
      </w:rPr>
      <w:t>6</w:t>
    </w:r>
  </w:p>
  <w:p w14:paraId="65AAB11A" w14:textId="77777777" w:rsidR="008519FE" w:rsidRPr="003452CC" w:rsidRDefault="008519FE" w:rsidP="008519FE">
    <w:pPr>
      <w:pStyle w:val="Header"/>
      <w:jc w:val="right"/>
      <w:rPr>
        <w:rFonts w:cs="Arial"/>
        <w:b/>
        <w:color w:val="1F4E79"/>
      </w:rPr>
    </w:pPr>
    <w:r w:rsidRPr="003452CC">
      <w:rPr>
        <w:rFonts w:cs="Arial"/>
        <w:b/>
        <w:color w:val="1F4E79"/>
      </w:rPr>
      <w:t>Ozford English Language Centre</w:t>
    </w:r>
  </w:p>
  <w:p w14:paraId="60590CA8" w14:textId="77777777" w:rsidR="008519FE" w:rsidRPr="003452CC" w:rsidRDefault="008519FE" w:rsidP="008519FE">
    <w:pPr>
      <w:pStyle w:val="Header"/>
      <w:jc w:val="right"/>
      <w:rPr>
        <w:rFonts w:cs="Arial"/>
        <w:color w:val="1F4E79"/>
        <w:sz w:val="18"/>
        <w:szCs w:val="18"/>
      </w:rPr>
    </w:pPr>
    <w:r w:rsidRPr="003452CC">
      <w:rPr>
        <w:rFonts w:cs="Arial"/>
        <w:color w:val="1F4E79"/>
        <w:sz w:val="18"/>
        <w:szCs w:val="18"/>
      </w:rPr>
      <w:t>(CRICOS No. 02501G, ABN 35 100 454 475)</w:t>
    </w:r>
  </w:p>
  <w:p w14:paraId="53477D8B" w14:textId="77777777" w:rsidR="008519FE" w:rsidRPr="003452CC" w:rsidRDefault="008519FE" w:rsidP="008519FE">
    <w:pPr>
      <w:pStyle w:val="Header"/>
      <w:jc w:val="right"/>
      <w:rPr>
        <w:rFonts w:cs="Arial"/>
      </w:rPr>
    </w:pPr>
    <w:r w:rsidRPr="003452CC">
      <w:rPr>
        <w:rFonts w:cs="Arial"/>
        <w:sz w:val="20"/>
      </w:rPr>
      <w:t xml:space="preserve">Page </w:t>
    </w:r>
    <w:r w:rsidRPr="003452CC">
      <w:rPr>
        <w:rFonts w:cs="Arial"/>
        <w:b/>
        <w:sz w:val="20"/>
      </w:rPr>
      <w:fldChar w:fldCharType="begin"/>
    </w:r>
    <w:r w:rsidRPr="003452CC">
      <w:rPr>
        <w:rFonts w:cs="Arial"/>
        <w:b/>
        <w:sz w:val="20"/>
      </w:rPr>
      <w:instrText xml:space="preserve"> PAGE </w:instrText>
    </w:r>
    <w:r w:rsidRPr="003452CC">
      <w:rPr>
        <w:rFonts w:cs="Arial"/>
        <w:b/>
        <w:sz w:val="20"/>
      </w:rPr>
      <w:fldChar w:fldCharType="separate"/>
    </w:r>
    <w:r>
      <w:rPr>
        <w:rFonts w:cs="Arial"/>
        <w:b/>
        <w:sz w:val="20"/>
      </w:rPr>
      <w:t>1</w:t>
    </w:r>
    <w:r w:rsidRPr="003452CC">
      <w:rPr>
        <w:rFonts w:cs="Arial"/>
        <w:b/>
        <w:sz w:val="20"/>
      </w:rPr>
      <w:fldChar w:fldCharType="end"/>
    </w:r>
    <w:r w:rsidRPr="003452CC">
      <w:rPr>
        <w:rFonts w:cs="Arial"/>
        <w:sz w:val="20"/>
      </w:rPr>
      <w:t xml:space="preserve"> of </w:t>
    </w:r>
    <w:r w:rsidRPr="003452CC">
      <w:rPr>
        <w:rFonts w:cs="Arial"/>
        <w:b/>
        <w:sz w:val="20"/>
      </w:rPr>
      <w:fldChar w:fldCharType="begin"/>
    </w:r>
    <w:r w:rsidRPr="003452CC">
      <w:rPr>
        <w:rFonts w:cs="Arial"/>
        <w:b/>
        <w:sz w:val="20"/>
      </w:rPr>
      <w:instrText xml:space="preserve"> NUMPAGES  </w:instrText>
    </w:r>
    <w:r w:rsidRPr="003452CC">
      <w:rPr>
        <w:rFonts w:cs="Arial"/>
        <w:b/>
        <w:sz w:val="20"/>
      </w:rPr>
      <w:fldChar w:fldCharType="separate"/>
    </w:r>
    <w:r>
      <w:rPr>
        <w:rFonts w:cs="Arial"/>
        <w:b/>
        <w:sz w:val="20"/>
      </w:rPr>
      <w:t>4</w:t>
    </w:r>
    <w:r w:rsidRPr="003452CC">
      <w:rPr>
        <w:rFonts w:cs="Arial"/>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00000124"/>
    <w:lvl w:ilvl="0" w:tplc="0000305E">
      <w:start w:val="4"/>
      <w:numFmt w:val="decimal"/>
      <w:lvlText w:val="%1."/>
      <w:lvlJc w:val="left"/>
      <w:pPr>
        <w:tabs>
          <w:tab w:val="num" w:pos="720"/>
        </w:tabs>
        <w:ind w:left="720" w:hanging="360"/>
      </w:pPr>
    </w:lvl>
    <w:lvl w:ilvl="1" w:tplc="0000440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0"/>
    <w:multiLevelType w:val="hybridMultilevel"/>
    <w:tmpl w:val="0000759A"/>
    <w:lvl w:ilvl="0" w:tplc="00002350">
      <w:start w:val="1"/>
      <w:numFmt w:val="decimal"/>
      <w:lvlText w:val="10.%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4D"/>
    <w:multiLevelType w:val="hybridMultilevel"/>
    <w:tmpl w:val="00004DC8"/>
    <w:lvl w:ilvl="0" w:tplc="00006443">
      <w:start w:val="6"/>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BB3"/>
    <w:multiLevelType w:val="hybridMultilevel"/>
    <w:tmpl w:val="00002EA6"/>
    <w:lvl w:ilvl="0" w:tplc="000012DB">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BDB"/>
    <w:multiLevelType w:val="hybridMultilevel"/>
    <w:tmpl w:val="000056AE"/>
    <w:lvl w:ilvl="0" w:tplc="00000732">
      <w:start w:val="6"/>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53C"/>
    <w:multiLevelType w:val="hybridMultilevel"/>
    <w:tmpl w:val="00007E87"/>
    <w:lvl w:ilvl="0" w:tplc="0000390C">
      <w:start w:val="1"/>
      <w:numFmt w:val="decimal"/>
      <w:lvlText w:val="%1"/>
      <w:lvlJc w:val="left"/>
      <w:pPr>
        <w:tabs>
          <w:tab w:val="num" w:pos="720"/>
        </w:tabs>
        <w:ind w:left="720" w:hanging="360"/>
      </w:pPr>
    </w:lvl>
    <w:lvl w:ilvl="1" w:tplc="00000F3E">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AD4"/>
    <w:multiLevelType w:val="hybridMultilevel"/>
    <w:tmpl w:val="000063CB"/>
    <w:lvl w:ilvl="0" w:tplc="00006BFC">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2EE"/>
    <w:multiLevelType w:val="hybridMultilevel"/>
    <w:tmpl w:val="00004B40"/>
    <w:lvl w:ilvl="0" w:tplc="00005878">
      <w:start w:val="1"/>
      <w:numFmt w:val="decimal"/>
      <w:lvlText w:val="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CD6"/>
    <w:multiLevelType w:val="hybridMultilevel"/>
    <w:tmpl w:val="000072AE"/>
    <w:lvl w:ilvl="0" w:tplc="00006952">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23B"/>
    <w:multiLevelType w:val="hybridMultilevel"/>
    <w:tmpl w:val="00002213"/>
    <w:lvl w:ilvl="0" w:tplc="0000260D">
      <w:start w:val="1"/>
      <w:numFmt w:val="decimal"/>
      <w:lvlText w:val="8.%1"/>
      <w:lvlJc w:val="left"/>
      <w:pPr>
        <w:tabs>
          <w:tab w:val="num" w:pos="1637"/>
        </w:tabs>
        <w:ind w:left="163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B25"/>
    <w:multiLevelType w:val="hybridMultilevel"/>
    <w:tmpl w:val="12BC3C6A"/>
    <w:lvl w:ilvl="0" w:tplc="C000304A">
      <w:start w:val="1"/>
      <w:numFmt w:val="decimal"/>
      <w:lvlText w:val="5.%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91C"/>
    <w:multiLevelType w:val="hybridMultilevel"/>
    <w:tmpl w:val="00004D06"/>
    <w:lvl w:ilvl="0" w:tplc="00004DB7">
      <w:start w:val="1"/>
      <w:numFmt w:val="decimal"/>
      <w:lvlText w:val="4.%1"/>
      <w:lvlJc w:val="left"/>
      <w:pPr>
        <w:tabs>
          <w:tab w:val="num" w:pos="720"/>
        </w:tabs>
        <w:ind w:left="720" w:hanging="360"/>
      </w:pPr>
    </w:lvl>
    <w:lvl w:ilvl="1" w:tplc="00001547">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4DE"/>
    <w:multiLevelType w:val="hybridMultilevel"/>
    <w:tmpl w:val="000039B3"/>
    <w:lvl w:ilvl="0" w:tplc="00002D12">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AF1"/>
    <w:multiLevelType w:val="hybridMultilevel"/>
    <w:tmpl w:val="000041BB"/>
    <w:lvl w:ilvl="0" w:tplc="000026E9">
      <w:start w:val="15"/>
      <w:numFmt w:val="lowerLetter"/>
      <w:lvlText w:val="%1"/>
      <w:lvlJc w:val="left"/>
      <w:pPr>
        <w:tabs>
          <w:tab w:val="num" w:pos="720"/>
        </w:tabs>
        <w:ind w:left="720" w:hanging="360"/>
      </w:pPr>
    </w:lvl>
    <w:lvl w:ilvl="1" w:tplc="000001E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F90"/>
    <w:multiLevelType w:val="hybridMultilevel"/>
    <w:tmpl w:val="00001649"/>
    <w:lvl w:ilvl="0" w:tplc="00006DF1">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784"/>
    <w:multiLevelType w:val="hybridMultilevel"/>
    <w:tmpl w:val="00004AE1"/>
    <w:lvl w:ilvl="0" w:tplc="00003D6C">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6B89"/>
    <w:multiLevelType w:val="hybridMultilevel"/>
    <w:tmpl w:val="0000030A"/>
    <w:lvl w:ilvl="0" w:tplc="0000301C">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7F96"/>
    <w:multiLevelType w:val="hybridMultilevel"/>
    <w:tmpl w:val="00007FF5"/>
    <w:lvl w:ilvl="0" w:tplc="00004E45">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ED5E73"/>
    <w:multiLevelType w:val="hybridMultilevel"/>
    <w:tmpl w:val="51B4D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6B15D22"/>
    <w:multiLevelType w:val="hybridMultilevel"/>
    <w:tmpl w:val="B4665E1A"/>
    <w:lvl w:ilvl="0" w:tplc="0C090001">
      <w:start w:val="1"/>
      <w:numFmt w:val="bullet"/>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1" w15:restartNumberingAfterBreak="0">
    <w:nsid w:val="0AF804A0"/>
    <w:multiLevelType w:val="hybridMultilevel"/>
    <w:tmpl w:val="E2D48E6C"/>
    <w:lvl w:ilvl="0" w:tplc="0C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0C090003">
      <w:start w:val="1"/>
      <w:numFmt w:val="bullet"/>
      <w:lvlText w:val="o"/>
      <w:lvlJc w:val="left"/>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97E37DB"/>
    <w:multiLevelType w:val="multilevel"/>
    <w:tmpl w:val="2DD8FC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2DA2ED5"/>
    <w:multiLevelType w:val="hybridMultilevel"/>
    <w:tmpl w:val="BD46C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3890675"/>
    <w:multiLevelType w:val="multilevel"/>
    <w:tmpl w:val="B1E416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994BFC"/>
    <w:multiLevelType w:val="hybridMultilevel"/>
    <w:tmpl w:val="AC6C28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122442"/>
    <w:multiLevelType w:val="hybridMultilevel"/>
    <w:tmpl w:val="4BBE13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2B773E25"/>
    <w:multiLevelType w:val="multilevel"/>
    <w:tmpl w:val="B406D0C0"/>
    <w:lvl w:ilvl="0">
      <w:start w:val="1"/>
      <w:numFmt w:val="decimal"/>
      <w:lvlText w:val="%1."/>
      <w:lvlJc w:val="left"/>
      <w:pPr>
        <w:tabs>
          <w:tab w:val="num" w:pos="680"/>
        </w:tabs>
        <w:ind w:left="680" w:hanging="680"/>
      </w:pPr>
      <w:rPr>
        <w:rFonts w:cs="Times New Roman"/>
      </w:rPr>
    </w:lvl>
    <w:lvl w:ilvl="1">
      <w:start w:val="1"/>
      <w:numFmt w:val="decimal"/>
      <w:lvlText w:val="%1.%2"/>
      <w:lvlJc w:val="left"/>
      <w:pPr>
        <w:tabs>
          <w:tab w:val="num" w:pos="680"/>
        </w:tabs>
        <w:ind w:left="680" w:hanging="680"/>
      </w:pPr>
      <w:rPr>
        <w:rFonts w:cs="Times New Roman"/>
      </w:rPr>
    </w:lvl>
    <w:lvl w:ilvl="2">
      <w:start w:val="1"/>
      <w:numFmt w:val="bullet"/>
      <w:lvlText w:val=""/>
      <w:lvlJc w:val="left"/>
      <w:pPr>
        <w:tabs>
          <w:tab w:val="num" w:pos="1361"/>
        </w:tabs>
        <w:ind w:left="1361" w:hanging="681"/>
      </w:pPr>
      <w:rPr>
        <w:rFonts w:ascii="Symbol" w:hAnsi="Symbol" w:hint="default"/>
      </w:rPr>
    </w:lvl>
    <w:lvl w:ilvl="3">
      <w:start w:val="1"/>
      <w:numFmt w:val="lowerRoman"/>
      <w:lvlText w:val="(%4)"/>
      <w:lvlJc w:val="left"/>
      <w:pPr>
        <w:tabs>
          <w:tab w:val="num" w:pos="2041"/>
        </w:tabs>
        <w:ind w:left="2041" w:hanging="680"/>
      </w:pPr>
      <w:rPr>
        <w:rFonts w:cs="Times New Roman"/>
      </w:rPr>
    </w:lvl>
    <w:lvl w:ilvl="4">
      <w:start w:val="1"/>
      <w:numFmt w:val="upperLetter"/>
      <w:lvlText w:val="(%5)"/>
      <w:lvlJc w:val="left"/>
      <w:pPr>
        <w:tabs>
          <w:tab w:val="num" w:pos="2722"/>
        </w:tabs>
        <w:ind w:left="2722" w:hanging="681"/>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8" w15:restartNumberingAfterBreak="0">
    <w:nsid w:val="2B8B30FF"/>
    <w:multiLevelType w:val="hybridMultilevel"/>
    <w:tmpl w:val="E80C9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A44C9"/>
    <w:multiLevelType w:val="multilevel"/>
    <w:tmpl w:val="3A7AE4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D8B43B8"/>
    <w:multiLevelType w:val="hybridMultilevel"/>
    <w:tmpl w:val="592EC6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3262F4"/>
    <w:multiLevelType w:val="multilevel"/>
    <w:tmpl w:val="F40ADA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27E1A38"/>
    <w:multiLevelType w:val="multilevel"/>
    <w:tmpl w:val="3EA800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D4413A"/>
    <w:multiLevelType w:val="multilevel"/>
    <w:tmpl w:val="5D2237F2"/>
    <w:lvl w:ilvl="0">
      <w:start w:val="4"/>
      <w:numFmt w:val="decimal"/>
      <w:lvlText w:val="%1"/>
      <w:lvlJc w:val="left"/>
      <w:pPr>
        <w:ind w:left="360" w:hanging="360"/>
      </w:pPr>
      <w:rPr>
        <w:rFonts w:hint="default"/>
      </w:rPr>
    </w:lvl>
    <w:lvl w:ilvl="1">
      <w:start w:val="3"/>
      <w:numFmt w:val="decimal"/>
      <w:lvlText w:val="4.%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9297EEC"/>
    <w:multiLevelType w:val="hybridMultilevel"/>
    <w:tmpl w:val="E25A495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4AB26375"/>
    <w:multiLevelType w:val="hybridMultilevel"/>
    <w:tmpl w:val="2F543164"/>
    <w:lvl w:ilvl="0" w:tplc="5C9A1BE6">
      <w:start w:val="4"/>
      <w:numFmt w:val="decimal"/>
      <w:lvlText w:val="4.%1"/>
      <w:lvlJc w:val="left"/>
      <w:pPr>
        <w:tabs>
          <w:tab w:val="num" w:pos="720"/>
        </w:tabs>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BD14319"/>
    <w:multiLevelType w:val="multilevel"/>
    <w:tmpl w:val="BD307C08"/>
    <w:lvl w:ilvl="0">
      <w:start w:val="1"/>
      <w:numFmt w:val="decimal"/>
      <w:lvlText w:val="%1."/>
      <w:lvlJc w:val="left"/>
      <w:pPr>
        <w:tabs>
          <w:tab w:val="num" w:pos="680"/>
        </w:tabs>
        <w:ind w:left="680" w:hanging="680"/>
      </w:pPr>
      <w:rPr>
        <w:rFonts w:cs="Times New Roman"/>
      </w:rPr>
    </w:lvl>
    <w:lvl w:ilvl="1">
      <w:start w:val="1"/>
      <w:numFmt w:val="decimal"/>
      <w:lvlText w:val="%1.%2"/>
      <w:lvlJc w:val="left"/>
      <w:pPr>
        <w:tabs>
          <w:tab w:val="num" w:pos="680"/>
        </w:tabs>
        <w:ind w:left="680" w:hanging="680"/>
      </w:pPr>
      <w:rPr>
        <w:rFonts w:cs="Times New Roman"/>
      </w:rPr>
    </w:lvl>
    <w:lvl w:ilvl="2">
      <w:start w:val="1"/>
      <w:numFmt w:val="bullet"/>
      <w:lvlText w:val=""/>
      <w:lvlJc w:val="left"/>
      <w:pPr>
        <w:tabs>
          <w:tab w:val="num" w:pos="1361"/>
        </w:tabs>
        <w:ind w:left="1361" w:hanging="681"/>
      </w:pPr>
      <w:rPr>
        <w:rFonts w:ascii="Symbol" w:hAnsi="Symbol" w:hint="default"/>
      </w:rPr>
    </w:lvl>
    <w:lvl w:ilvl="3">
      <w:start w:val="1"/>
      <w:numFmt w:val="bullet"/>
      <w:lvlText w:val="o"/>
      <w:lvlJc w:val="left"/>
      <w:pPr>
        <w:tabs>
          <w:tab w:val="num" w:pos="2041"/>
        </w:tabs>
        <w:ind w:left="2041" w:hanging="680"/>
      </w:pPr>
      <w:rPr>
        <w:rFonts w:ascii="Courier New" w:hAnsi="Courier New" w:cs="Courier New" w:hint="default"/>
      </w:rPr>
    </w:lvl>
    <w:lvl w:ilvl="4">
      <w:start w:val="1"/>
      <w:numFmt w:val="upperLetter"/>
      <w:lvlText w:val="(%5)"/>
      <w:lvlJc w:val="left"/>
      <w:pPr>
        <w:tabs>
          <w:tab w:val="num" w:pos="2722"/>
        </w:tabs>
        <w:ind w:left="2722" w:hanging="681"/>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7" w15:restartNumberingAfterBreak="0">
    <w:nsid w:val="5358144B"/>
    <w:multiLevelType w:val="hybridMultilevel"/>
    <w:tmpl w:val="75B8951C"/>
    <w:lvl w:ilvl="0" w:tplc="5C9A1BE6">
      <w:start w:val="4"/>
      <w:numFmt w:val="decimal"/>
      <w:lvlText w:val="4.%1"/>
      <w:lvlJc w:val="left"/>
      <w:pPr>
        <w:tabs>
          <w:tab w:val="num" w:pos="720"/>
        </w:tabs>
        <w:ind w:left="720" w:hanging="360"/>
      </w:pPr>
      <w:rPr>
        <w:rFonts w:hint="default"/>
      </w:rPr>
    </w:lvl>
    <w:lvl w:ilvl="1" w:tplc="0C090019">
      <w:start w:val="1"/>
      <w:numFmt w:val="lowerLetter"/>
      <w:lvlText w:val="%2."/>
      <w:lvlJc w:val="left"/>
      <w:pPr>
        <w:ind w:left="1440" w:hanging="360"/>
      </w:p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4D9412D"/>
    <w:multiLevelType w:val="hybridMultilevel"/>
    <w:tmpl w:val="E3829A08"/>
    <w:lvl w:ilvl="0" w:tplc="0C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51A1902"/>
    <w:multiLevelType w:val="hybridMultilevel"/>
    <w:tmpl w:val="3BFA722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55961D86"/>
    <w:multiLevelType w:val="hybridMultilevel"/>
    <w:tmpl w:val="BD32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CD5B60"/>
    <w:multiLevelType w:val="hybridMultilevel"/>
    <w:tmpl w:val="F05A5DD4"/>
    <w:lvl w:ilvl="0" w:tplc="29BEA592">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2B31AA4"/>
    <w:multiLevelType w:val="hybridMultilevel"/>
    <w:tmpl w:val="000072AE"/>
    <w:lvl w:ilvl="0" w:tplc="00006952">
      <w:start w:val="15"/>
      <w:numFmt w:val="lowerLetter"/>
      <w:lvlText w:val="%1"/>
      <w:lvlJc w:val="left"/>
      <w:pPr>
        <w:tabs>
          <w:tab w:val="num" w:pos="873"/>
        </w:tabs>
        <w:ind w:left="873"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4471AC9"/>
    <w:multiLevelType w:val="hybridMultilevel"/>
    <w:tmpl w:val="8F66DCDE"/>
    <w:lvl w:ilvl="0" w:tplc="0C090001">
      <w:start w:val="1"/>
      <w:numFmt w:val="bullet"/>
      <w:lvlText w:val=""/>
      <w:lvlJc w:val="left"/>
      <w:pPr>
        <w:ind w:left="1280" w:hanging="360"/>
      </w:pPr>
      <w:rPr>
        <w:rFonts w:ascii="Symbol" w:hAnsi="Symbol" w:hint="default"/>
      </w:rPr>
    </w:lvl>
    <w:lvl w:ilvl="1" w:tplc="0C090003" w:tentative="1">
      <w:start w:val="1"/>
      <w:numFmt w:val="bullet"/>
      <w:lvlText w:val="o"/>
      <w:lvlJc w:val="left"/>
      <w:pPr>
        <w:ind w:left="2000" w:hanging="360"/>
      </w:pPr>
      <w:rPr>
        <w:rFonts w:ascii="Courier New" w:hAnsi="Courier New" w:cs="Courier New" w:hint="default"/>
      </w:rPr>
    </w:lvl>
    <w:lvl w:ilvl="2" w:tplc="0C090005" w:tentative="1">
      <w:start w:val="1"/>
      <w:numFmt w:val="bullet"/>
      <w:lvlText w:val=""/>
      <w:lvlJc w:val="left"/>
      <w:pPr>
        <w:ind w:left="2720" w:hanging="360"/>
      </w:pPr>
      <w:rPr>
        <w:rFonts w:ascii="Wingdings" w:hAnsi="Wingdings" w:hint="default"/>
      </w:rPr>
    </w:lvl>
    <w:lvl w:ilvl="3" w:tplc="0C090001" w:tentative="1">
      <w:start w:val="1"/>
      <w:numFmt w:val="bullet"/>
      <w:lvlText w:val=""/>
      <w:lvlJc w:val="left"/>
      <w:pPr>
        <w:ind w:left="3440" w:hanging="360"/>
      </w:pPr>
      <w:rPr>
        <w:rFonts w:ascii="Symbol" w:hAnsi="Symbol" w:hint="default"/>
      </w:rPr>
    </w:lvl>
    <w:lvl w:ilvl="4" w:tplc="0C090003" w:tentative="1">
      <w:start w:val="1"/>
      <w:numFmt w:val="bullet"/>
      <w:lvlText w:val="o"/>
      <w:lvlJc w:val="left"/>
      <w:pPr>
        <w:ind w:left="4160" w:hanging="360"/>
      </w:pPr>
      <w:rPr>
        <w:rFonts w:ascii="Courier New" w:hAnsi="Courier New" w:cs="Courier New" w:hint="default"/>
      </w:rPr>
    </w:lvl>
    <w:lvl w:ilvl="5" w:tplc="0C090005" w:tentative="1">
      <w:start w:val="1"/>
      <w:numFmt w:val="bullet"/>
      <w:lvlText w:val=""/>
      <w:lvlJc w:val="left"/>
      <w:pPr>
        <w:ind w:left="4880" w:hanging="360"/>
      </w:pPr>
      <w:rPr>
        <w:rFonts w:ascii="Wingdings" w:hAnsi="Wingdings" w:hint="default"/>
      </w:rPr>
    </w:lvl>
    <w:lvl w:ilvl="6" w:tplc="0C090001" w:tentative="1">
      <w:start w:val="1"/>
      <w:numFmt w:val="bullet"/>
      <w:lvlText w:val=""/>
      <w:lvlJc w:val="left"/>
      <w:pPr>
        <w:ind w:left="5600" w:hanging="360"/>
      </w:pPr>
      <w:rPr>
        <w:rFonts w:ascii="Symbol" w:hAnsi="Symbol" w:hint="default"/>
      </w:rPr>
    </w:lvl>
    <w:lvl w:ilvl="7" w:tplc="0C090003" w:tentative="1">
      <w:start w:val="1"/>
      <w:numFmt w:val="bullet"/>
      <w:lvlText w:val="o"/>
      <w:lvlJc w:val="left"/>
      <w:pPr>
        <w:ind w:left="6320" w:hanging="360"/>
      </w:pPr>
      <w:rPr>
        <w:rFonts w:ascii="Courier New" w:hAnsi="Courier New" w:cs="Courier New" w:hint="default"/>
      </w:rPr>
    </w:lvl>
    <w:lvl w:ilvl="8" w:tplc="0C090005" w:tentative="1">
      <w:start w:val="1"/>
      <w:numFmt w:val="bullet"/>
      <w:lvlText w:val=""/>
      <w:lvlJc w:val="left"/>
      <w:pPr>
        <w:ind w:left="7040" w:hanging="360"/>
      </w:pPr>
      <w:rPr>
        <w:rFonts w:ascii="Wingdings" w:hAnsi="Wingdings" w:hint="default"/>
      </w:rPr>
    </w:lvl>
  </w:abstractNum>
  <w:abstractNum w:abstractNumId="44" w15:restartNumberingAfterBreak="0">
    <w:nsid w:val="7989497E"/>
    <w:multiLevelType w:val="hybridMultilevel"/>
    <w:tmpl w:val="767AB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B14907"/>
    <w:multiLevelType w:val="hybridMultilevel"/>
    <w:tmpl w:val="B1AA7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607FF1"/>
    <w:multiLevelType w:val="hybridMultilevel"/>
    <w:tmpl w:val="510C9710"/>
    <w:lvl w:ilvl="0" w:tplc="C11ABAD0">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221524084">
    <w:abstractNumId w:val="15"/>
  </w:num>
  <w:num w:numId="2" w16cid:durableId="489639014">
    <w:abstractNumId w:val="8"/>
  </w:num>
  <w:num w:numId="3" w16cid:durableId="999039569">
    <w:abstractNumId w:val="14"/>
  </w:num>
  <w:num w:numId="4" w16cid:durableId="894852472">
    <w:abstractNumId w:val="13"/>
  </w:num>
  <w:num w:numId="5" w16cid:durableId="1452436326">
    <w:abstractNumId w:val="3"/>
  </w:num>
  <w:num w:numId="6" w16cid:durableId="1824816326">
    <w:abstractNumId w:val="5"/>
  </w:num>
  <w:num w:numId="7" w16cid:durableId="214197189">
    <w:abstractNumId w:val="0"/>
  </w:num>
  <w:num w:numId="8" w16cid:durableId="2060932466">
    <w:abstractNumId w:val="11"/>
  </w:num>
  <w:num w:numId="9" w16cid:durableId="1258366234">
    <w:abstractNumId w:val="12"/>
  </w:num>
  <w:num w:numId="10" w16cid:durableId="1787188308">
    <w:abstractNumId w:val="2"/>
  </w:num>
  <w:num w:numId="11" w16cid:durableId="37364178">
    <w:abstractNumId w:val="10"/>
  </w:num>
  <w:num w:numId="12" w16cid:durableId="216746743">
    <w:abstractNumId w:val="6"/>
  </w:num>
  <w:num w:numId="13" w16cid:durableId="1618371939">
    <w:abstractNumId w:val="18"/>
  </w:num>
  <w:num w:numId="14" w16cid:durableId="719324154">
    <w:abstractNumId w:val="9"/>
  </w:num>
  <w:num w:numId="15" w16cid:durableId="384379941">
    <w:abstractNumId w:val="17"/>
  </w:num>
  <w:num w:numId="16" w16cid:durableId="1957298346">
    <w:abstractNumId w:val="4"/>
  </w:num>
  <w:num w:numId="17" w16cid:durableId="230652813">
    <w:abstractNumId w:val="1"/>
  </w:num>
  <w:num w:numId="18" w16cid:durableId="2105952106">
    <w:abstractNumId w:val="7"/>
  </w:num>
  <w:num w:numId="19" w16cid:durableId="796795060">
    <w:abstractNumId w:val="16"/>
  </w:num>
  <w:num w:numId="20" w16cid:durableId="348484798">
    <w:abstractNumId w:val="31"/>
  </w:num>
  <w:num w:numId="21" w16cid:durableId="1435394455">
    <w:abstractNumId w:val="27"/>
  </w:num>
  <w:num w:numId="22" w16cid:durableId="977026136">
    <w:abstractNumId w:val="36"/>
  </w:num>
  <w:num w:numId="23" w16cid:durableId="1822575132">
    <w:abstractNumId w:val="28"/>
  </w:num>
  <w:num w:numId="24" w16cid:durableId="1542748545">
    <w:abstractNumId w:val="20"/>
  </w:num>
  <w:num w:numId="25" w16cid:durableId="1123839668">
    <w:abstractNumId w:val="21"/>
  </w:num>
  <w:num w:numId="26" w16cid:durableId="1628313940">
    <w:abstractNumId w:val="34"/>
  </w:num>
  <w:num w:numId="27" w16cid:durableId="1217282194">
    <w:abstractNumId w:val="25"/>
  </w:num>
  <w:num w:numId="28" w16cid:durableId="193736589">
    <w:abstractNumId w:val="44"/>
  </w:num>
  <w:num w:numId="29" w16cid:durableId="1994336448">
    <w:abstractNumId w:val="32"/>
  </w:num>
  <w:num w:numId="30" w16cid:durableId="1872304781">
    <w:abstractNumId w:val="42"/>
  </w:num>
  <w:num w:numId="31" w16cid:durableId="1629358366">
    <w:abstractNumId w:val="30"/>
  </w:num>
  <w:num w:numId="32" w16cid:durableId="980305262">
    <w:abstractNumId w:val="33"/>
  </w:num>
  <w:num w:numId="33" w16cid:durableId="1086263781">
    <w:abstractNumId w:val="26"/>
  </w:num>
  <w:num w:numId="34" w16cid:durableId="141894352">
    <w:abstractNumId w:val="46"/>
  </w:num>
  <w:num w:numId="35" w16cid:durableId="1178541910">
    <w:abstractNumId w:val="22"/>
  </w:num>
  <w:num w:numId="36" w16cid:durableId="1254583407">
    <w:abstractNumId w:val="29"/>
  </w:num>
  <w:num w:numId="37" w16cid:durableId="1014528741">
    <w:abstractNumId w:val="35"/>
  </w:num>
  <w:num w:numId="38" w16cid:durableId="1501577665">
    <w:abstractNumId w:val="43"/>
  </w:num>
  <w:num w:numId="39" w16cid:durableId="1142112629">
    <w:abstractNumId w:val="37"/>
  </w:num>
  <w:num w:numId="40" w16cid:durableId="1625426479">
    <w:abstractNumId w:val="39"/>
  </w:num>
  <w:num w:numId="41" w16cid:durableId="674769832">
    <w:abstractNumId w:val="24"/>
  </w:num>
  <w:num w:numId="42" w16cid:durableId="696321097">
    <w:abstractNumId w:val="23"/>
  </w:num>
  <w:num w:numId="43" w16cid:durableId="495733904">
    <w:abstractNumId w:val="45"/>
  </w:num>
  <w:num w:numId="44" w16cid:durableId="843008968">
    <w:abstractNumId w:val="41"/>
  </w:num>
  <w:num w:numId="45" w16cid:durableId="892545703">
    <w:abstractNumId w:val="19"/>
  </w:num>
  <w:num w:numId="46" w16cid:durableId="1024865959">
    <w:abstractNumId w:val="40"/>
  </w:num>
  <w:num w:numId="47" w16cid:durableId="529610324">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F2"/>
    <w:rsid w:val="00011BAC"/>
    <w:rsid w:val="00013ED1"/>
    <w:rsid w:val="00015D4D"/>
    <w:rsid w:val="00023B9C"/>
    <w:rsid w:val="00027119"/>
    <w:rsid w:val="00032011"/>
    <w:rsid w:val="00035DBB"/>
    <w:rsid w:val="00040076"/>
    <w:rsid w:val="00042693"/>
    <w:rsid w:val="00047BC0"/>
    <w:rsid w:val="00054D6D"/>
    <w:rsid w:val="00066DEC"/>
    <w:rsid w:val="00072C83"/>
    <w:rsid w:val="0007350A"/>
    <w:rsid w:val="00076430"/>
    <w:rsid w:val="00084CED"/>
    <w:rsid w:val="00086E64"/>
    <w:rsid w:val="000876BD"/>
    <w:rsid w:val="0009196F"/>
    <w:rsid w:val="000A1DF1"/>
    <w:rsid w:val="000A4632"/>
    <w:rsid w:val="000A71E7"/>
    <w:rsid w:val="000B583B"/>
    <w:rsid w:val="000C4643"/>
    <w:rsid w:val="000C64FA"/>
    <w:rsid w:val="000D17FD"/>
    <w:rsid w:val="000D4650"/>
    <w:rsid w:val="000E0137"/>
    <w:rsid w:val="000E2624"/>
    <w:rsid w:val="00106B98"/>
    <w:rsid w:val="00115495"/>
    <w:rsid w:val="00115AD2"/>
    <w:rsid w:val="00123BAE"/>
    <w:rsid w:val="00130A7E"/>
    <w:rsid w:val="00134214"/>
    <w:rsid w:val="001508F1"/>
    <w:rsid w:val="00166D07"/>
    <w:rsid w:val="001A2F56"/>
    <w:rsid w:val="001A68C7"/>
    <w:rsid w:val="001B1255"/>
    <w:rsid w:val="001D2229"/>
    <w:rsid w:val="001D4FBB"/>
    <w:rsid w:val="001D5ED7"/>
    <w:rsid w:val="001D6FC4"/>
    <w:rsid w:val="001E2681"/>
    <w:rsid w:val="001E64B9"/>
    <w:rsid w:val="001F498F"/>
    <w:rsid w:val="00202E51"/>
    <w:rsid w:val="002030A4"/>
    <w:rsid w:val="00203847"/>
    <w:rsid w:val="002123BD"/>
    <w:rsid w:val="00226CBB"/>
    <w:rsid w:val="00230F57"/>
    <w:rsid w:val="00236A4B"/>
    <w:rsid w:val="002632C0"/>
    <w:rsid w:val="0027195A"/>
    <w:rsid w:val="00273378"/>
    <w:rsid w:val="002832AC"/>
    <w:rsid w:val="00285676"/>
    <w:rsid w:val="00290816"/>
    <w:rsid w:val="00295038"/>
    <w:rsid w:val="00295BD8"/>
    <w:rsid w:val="002A1839"/>
    <w:rsid w:val="002A1D4D"/>
    <w:rsid w:val="002A5777"/>
    <w:rsid w:val="002A67E1"/>
    <w:rsid w:val="002B338A"/>
    <w:rsid w:val="002B4570"/>
    <w:rsid w:val="002C7B05"/>
    <w:rsid w:val="002C7BE0"/>
    <w:rsid w:val="002D04C1"/>
    <w:rsid w:val="002D17F3"/>
    <w:rsid w:val="002D2EC1"/>
    <w:rsid w:val="002D3B58"/>
    <w:rsid w:val="002D5AA4"/>
    <w:rsid w:val="002D5E6E"/>
    <w:rsid w:val="002D79C8"/>
    <w:rsid w:val="002E78DC"/>
    <w:rsid w:val="002F3C70"/>
    <w:rsid w:val="00302BBD"/>
    <w:rsid w:val="00312E21"/>
    <w:rsid w:val="0032353B"/>
    <w:rsid w:val="003252A4"/>
    <w:rsid w:val="00326AFD"/>
    <w:rsid w:val="0033162D"/>
    <w:rsid w:val="00334A2C"/>
    <w:rsid w:val="00334EC3"/>
    <w:rsid w:val="00340246"/>
    <w:rsid w:val="003539AD"/>
    <w:rsid w:val="00363ABD"/>
    <w:rsid w:val="00371C09"/>
    <w:rsid w:val="00374B1E"/>
    <w:rsid w:val="0037683F"/>
    <w:rsid w:val="00390521"/>
    <w:rsid w:val="00395FC3"/>
    <w:rsid w:val="003A2263"/>
    <w:rsid w:val="003A346D"/>
    <w:rsid w:val="003B5A7A"/>
    <w:rsid w:val="003C2F42"/>
    <w:rsid w:val="003C51D9"/>
    <w:rsid w:val="003C6C03"/>
    <w:rsid w:val="003D13AA"/>
    <w:rsid w:val="003D151B"/>
    <w:rsid w:val="003E2D5B"/>
    <w:rsid w:val="003E5F4D"/>
    <w:rsid w:val="003F30BB"/>
    <w:rsid w:val="00400013"/>
    <w:rsid w:val="00402D71"/>
    <w:rsid w:val="00404277"/>
    <w:rsid w:val="00414A48"/>
    <w:rsid w:val="00421F3A"/>
    <w:rsid w:val="004274AC"/>
    <w:rsid w:val="00443021"/>
    <w:rsid w:val="00443D6D"/>
    <w:rsid w:val="00452E11"/>
    <w:rsid w:val="004539BB"/>
    <w:rsid w:val="00455E16"/>
    <w:rsid w:val="00463D64"/>
    <w:rsid w:val="00467EC0"/>
    <w:rsid w:val="00474DAF"/>
    <w:rsid w:val="00475C6A"/>
    <w:rsid w:val="00486862"/>
    <w:rsid w:val="00491A55"/>
    <w:rsid w:val="00494543"/>
    <w:rsid w:val="004A241A"/>
    <w:rsid w:val="004A3DDC"/>
    <w:rsid w:val="004C1A6B"/>
    <w:rsid w:val="004C5DA8"/>
    <w:rsid w:val="004E09D3"/>
    <w:rsid w:val="004E1B95"/>
    <w:rsid w:val="004E6CCD"/>
    <w:rsid w:val="004F073E"/>
    <w:rsid w:val="004F6088"/>
    <w:rsid w:val="00501E78"/>
    <w:rsid w:val="00503B36"/>
    <w:rsid w:val="00512898"/>
    <w:rsid w:val="005228DD"/>
    <w:rsid w:val="00522FAF"/>
    <w:rsid w:val="005240EA"/>
    <w:rsid w:val="00525456"/>
    <w:rsid w:val="00537DBE"/>
    <w:rsid w:val="0054061B"/>
    <w:rsid w:val="005454E0"/>
    <w:rsid w:val="00552D0E"/>
    <w:rsid w:val="0055389D"/>
    <w:rsid w:val="00562418"/>
    <w:rsid w:val="00563E80"/>
    <w:rsid w:val="00564944"/>
    <w:rsid w:val="0057405A"/>
    <w:rsid w:val="00574B8D"/>
    <w:rsid w:val="00577A75"/>
    <w:rsid w:val="00597053"/>
    <w:rsid w:val="005B4E44"/>
    <w:rsid w:val="005D0427"/>
    <w:rsid w:val="005D794B"/>
    <w:rsid w:val="005E07EA"/>
    <w:rsid w:val="005F04A3"/>
    <w:rsid w:val="005F2CF6"/>
    <w:rsid w:val="005F6E70"/>
    <w:rsid w:val="006003EE"/>
    <w:rsid w:val="00600EE2"/>
    <w:rsid w:val="0061358C"/>
    <w:rsid w:val="00614882"/>
    <w:rsid w:val="00615E02"/>
    <w:rsid w:val="0061619B"/>
    <w:rsid w:val="006173E7"/>
    <w:rsid w:val="00621F6A"/>
    <w:rsid w:val="006229B7"/>
    <w:rsid w:val="00624886"/>
    <w:rsid w:val="00625D96"/>
    <w:rsid w:val="00630368"/>
    <w:rsid w:val="00642A14"/>
    <w:rsid w:val="00644456"/>
    <w:rsid w:val="00644FBD"/>
    <w:rsid w:val="0065627F"/>
    <w:rsid w:val="00666616"/>
    <w:rsid w:val="006707D0"/>
    <w:rsid w:val="00680353"/>
    <w:rsid w:val="0068322B"/>
    <w:rsid w:val="00697397"/>
    <w:rsid w:val="006A150D"/>
    <w:rsid w:val="006A2B56"/>
    <w:rsid w:val="006A7660"/>
    <w:rsid w:val="006A77C1"/>
    <w:rsid w:val="006B13DF"/>
    <w:rsid w:val="006B1D0B"/>
    <w:rsid w:val="006C43B4"/>
    <w:rsid w:val="006D1330"/>
    <w:rsid w:val="006D498C"/>
    <w:rsid w:val="006D7607"/>
    <w:rsid w:val="006D7C3F"/>
    <w:rsid w:val="006E12A9"/>
    <w:rsid w:val="006E36E2"/>
    <w:rsid w:val="006E5B64"/>
    <w:rsid w:val="006F7294"/>
    <w:rsid w:val="006F7B14"/>
    <w:rsid w:val="00702FC1"/>
    <w:rsid w:val="00711FA8"/>
    <w:rsid w:val="00715698"/>
    <w:rsid w:val="007160DC"/>
    <w:rsid w:val="00717437"/>
    <w:rsid w:val="00724F4E"/>
    <w:rsid w:val="00730AA1"/>
    <w:rsid w:val="00736187"/>
    <w:rsid w:val="00744692"/>
    <w:rsid w:val="007559F9"/>
    <w:rsid w:val="00760F25"/>
    <w:rsid w:val="007626CF"/>
    <w:rsid w:val="0076323B"/>
    <w:rsid w:val="00765269"/>
    <w:rsid w:val="00765CC2"/>
    <w:rsid w:val="00766F34"/>
    <w:rsid w:val="00770252"/>
    <w:rsid w:val="007710AA"/>
    <w:rsid w:val="007729F4"/>
    <w:rsid w:val="0077515C"/>
    <w:rsid w:val="007809A9"/>
    <w:rsid w:val="00790733"/>
    <w:rsid w:val="007A6A50"/>
    <w:rsid w:val="007B3EC2"/>
    <w:rsid w:val="007B6F24"/>
    <w:rsid w:val="007C74F8"/>
    <w:rsid w:val="007E1407"/>
    <w:rsid w:val="007E461F"/>
    <w:rsid w:val="007E62A1"/>
    <w:rsid w:val="007F0D70"/>
    <w:rsid w:val="007F37F1"/>
    <w:rsid w:val="007F5005"/>
    <w:rsid w:val="007F5EF9"/>
    <w:rsid w:val="00800F78"/>
    <w:rsid w:val="00806D10"/>
    <w:rsid w:val="00810AF2"/>
    <w:rsid w:val="00815026"/>
    <w:rsid w:val="00825E49"/>
    <w:rsid w:val="0084029E"/>
    <w:rsid w:val="00840388"/>
    <w:rsid w:val="008511D1"/>
    <w:rsid w:val="008519FE"/>
    <w:rsid w:val="00851B33"/>
    <w:rsid w:val="00852D9E"/>
    <w:rsid w:val="00864C6A"/>
    <w:rsid w:val="00865161"/>
    <w:rsid w:val="00867B12"/>
    <w:rsid w:val="00880B04"/>
    <w:rsid w:val="00881099"/>
    <w:rsid w:val="00885156"/>
    <w:rsid w:val="008C3710"/>
    <w:rsid w:val="008C3AC9"/>
    <w:rsid w:val="008E281D"/>
    <w:rsid w:val="008E5858"/>
    <w:rsid w:val="008F60A0"/>
    <w:rsid w:val="008F7DE7"/>
    <w:rsid w:val="0091246A"/>
    <w:rsid w:val="0091291C"/>
    <w:rsid w:val="009205EA"/>
    <w:rsid w:val="0092523A"/>
    <w:rsid w:val="0092590E"/>
    <w:rsid w:val="00934D84"/>
    <w:rsid w:val="00935E45"/>
    <w:rsid w:val="00941CF7"/>
    <w:rsid w:val="00944DA0"/>
    <w:rsid w:val="00946148"/>
    <w:rsid w:val="0096373D"/>
    <w:rsid w:val="00972298"/>
    <w:rsid w:val="00977CD8"/>
    <w:rsid w:val="00980602"/>
    <w:rsid w:val="00993C83"/>
    <w:rsid w:val="009A0D13"/>
    <w:rsid w:val="009A412D"/>
    <w:rsid w:val="009B47AC"/>
    <w:rsid w:val="009C2457"/>
    <w:rsid w:val="009C45B2"/>
    <w:rsid w:val="009C5DF7"/>
    <w:rsid w:val="009C683D"/>
    <w:rsid w:val="009D15AA"/>
    <w:rsid w:val="009E0509"/>
    <w:rsid w:val="009E4DE0"/>
    <w:rsid w:val="009F694D"/>
    <w:rsid w:val="009F74DA"/>
    <w:rsid w:val="00A11AE8"/>
    <w:rsid w:val="00A12AA5"/>
    <w:rsid w:val="00A15D34"/>
    <w:rsid w:val="00A17B3D"/>
    <w:rsid w:val="00A25F02"/>
    <w:rsid w:val="00A30932"/>
    <w:rsid w:val="00A30D02"/>
    <w:rsid w:val="00A319CA"/>
    <w:rsid w:val="00A33A3F"/>
    <w:rsid w:val="00A35BC8"/>
    <w:rsid w:val="00A522DB"/>
    <w:rsid w:val="00A57C86"/>
    <w:rsid w:val="00A6059F"/>
    <w:rsid w:val="00A76726"/>
    <w:rsid w:val="00A7757D"/>
    <w:rsid w:val="00A80D25"/>
    <w:rsid w:val="00A87ED6"/>
    <w:rsid w:val="00AB617C"/>
    <w:rsid w:val="00AC0C89"/>
    <w:rsid w:val="00AC1A80"/>
    <w:rsid w:val="00AC5BCB"/>
    <w:rsid w:val="00AD0540"/>
    <w:rsid w:val="00AF0B90"/>
    <w:rsid w:val="00AF292B"/>
    <w:rsid w:val="00B16270"/>
    <w:rsid w:val="00B26027"/>
    <w:rsid w:val="00B34705"/>
    <w:rsid w:val="00B34DDA"/>
    <w:rsid w:val="00B417DE"/>
    <w:rsid w:val="00B4535C"/>
    <w:rsid w:val="00B546EE"/>
    <w:rsid w:val="00B60750"/>
    <w:rsid w:val="00B60B0E"/>
    <w:rsid w:val="00B60B49"/>
    <w:rsid w:val="00B62CA7"/>
    <w:rsid w:val="00B66D14"/>
    <w:rsid w:val="00B67566"/>
    <w:rsid w:val="00B7168C"/>
    <w:rsid w:val="00B76107"/>
    <w:rsid w:val="00B8604B"/>
    <w:rsid w:val="00B90207"/>
    <w:rsid w:val="00B9466B"/>
    <w:rsid w:val="00B94F85"/>
    <w:rsid w:val="00B95888"/>
    <w:rsid w:val="00B96055"/>
    <w:rsid w:val="00BA084E"/>
    <w:rsid w:val="00BA1C23"/>
    <w:rsid w:val="00BB3A6E"/>
    <w:rsid w:val="00BB436C"/>
    <w:rsid w:val="00BB695F"/>
    <w:rsid w:val="00BC0E2D"/>
    <w:rsid w:val="00BC18D9"/>
    <w:rsid w:val="00BC228B"/>
    <w:rsid w:val="00BC3CB9"/>
    <w:rsid w:val="00BC681E"/>
    <w:rsid w:val="00BD0B46"/>
    <w:rsid w:val="00BD31B1"/>
    <w:rsid w:val="00BD36E2"/>
    <w:rsid w:val="00BD4107"/>
    <w:rsid w:val="00BD4B19"/>
    <w:rsid w:val="00BE07CA"/>
    <w:rsid w:val="00BE40C7"/>
    <w:rsid w:val="00C16559"/>
    <w:rsid w:val="00C20D79"/>
    <w:rsid w:val="00C21985"/>
    <w:rsid w:val="00C42F49"/>
    <w:rsid w:val="00C5179F"/>
    <w:rsid w:val="00C5784D"/>
    <w:rsid w:val="00C65C2D"/>
    <w:rsid w:val="00C67209"/>
    <w:rsid w:val="00C7483F"/>
    <w:rsid w:val="00C804DB"/>
    <w:rsid w:val="00C85DFF"/>
    <w:rsid w:val="00CA1939"/>
    <w:rsid w:val="00CB034A"/>
    <w:rsid w:val="00CB290F"/>
    <w:rsid w:val="00CB65BA"/>
    <w:rsid w:val="00CB7C9E"/>
    <w:rsid w:val="00CC2359"/>
    <w:rsid w:val="00CC2F38"/>
    <w:rsid w:val="00CD08E1"/>
    <w:rsid w:val="00CD3D04"/>
    <w:rsid w:val="00CE2CE2"/>
    <w:rsid w:val="00CE3642"/>
    <w:rsid w:val="00CE3E3C"/>
    <w:rsid w:val="00CE497E"/>
    <w:rsid w:val="00CE4990"/>
    <w:rsid w:val="00CF077A"/>
    <w:rsid w:val="00CF7105"/>
    <w:rsid w:val="00D116DC"/>
    <w:rsid w:val="00D14616"/>
    <w:rsid w:val="00D15023"/>
    <w:rsid w:val="00D15470"/>
    <w:rsid w:val="00D20B1D"/>
    <w:rsid w:val="00D20CBE"/>
    <w:rsid w:val="00D343AC"/>
    <w:rsid w:val="00D5369A"/>
    <w:rsid w:val="00D674A5"/>
    <w:rsid w:val="00D801F3"/>
    <w:rsid w:val="00D86C87"/>
    <w:rsid w:val="00DA53FF"/>
    <w:rsid w:val="00DA7A52"/>
    <w:rsid w:val="00DB6554"/>
    <w:rsid w:val="00DC18D4"/>
    <w:rsid w:val="00DC2CEC"/>
    <w:rsid w:val="00DD297D"/>
    <w:rsid w:val="00DE294A"/>
    <w:rsid w:val="00DE6C71"/>
    <w:rsid w:val="00DF051A"/>
    <w:rsid w:val="00DF2EAD"/>
    <w:rsid w:val="00DF30BE"/>
    <w:rsid w:val="00DF3BE1"/>
    <w:rsid w:val="00DF483B"/>
    <w:rsid w:val="00E04160"/>
    <w:rsid w:val="00E12DDB"/>
    <w:rsid w:val="00E267C8"/>
    <w:rsid w:val="00E26C95"/>
    <w:rsid w:val="00E32793"/>
    <w:rsid w:val="00E3575F"/>
    <w:rsid w:val="00E35F58"/>
    <w:rsid w:val="00E36AC8"/>
    <w:rsid w:val="00E37AC2"/>
    <w:rsid w:val="00E41BDE"/>
    <w:rsid w:val="00E421B5"/>
    <w:rsid w:val="00E42AE6"/>
    <w:rsid w:val="00E44566"/>
    <w:rsid w:val="00E44A7D"/>
    <w:rsid w:val="00E47EBD"/>
    <w:rsid w:val="00E53AC7"/>
    <w:rsid w:val="00E54491"/>
    <w:rsid w:val="00E544D4"/>
    <w:rsid w:val="00E65ABF"/>
    <w:rsid w:val="00E670DA"/>
    <w:rsid w:val="00E72D4C"/>
    <w:rsid w:val="00E81018"/>
    <w:rsid w:val="00E946EF"/>
    <w:rsid w:val="00E9633A"/>
    <w:rsid w:val="00EA4EFF"/>
    <w:rsid w:val="00EB4785"/>
    <w:rsid w:val="00EB5606"/>
    <w:rsid w:val="00EB59AD"/>
    <w:rsid w:val="00EC58B6"/>
    <w:rsid w:val="00EC6B7C"/>
    <w:rsid w:val="00ED107C"/>
    <w:rsid w:val="00ED23DA"/>
    <w:rsid w:val="00ED58C0"/>
    <w:rsid w:val="00ED7B1C"/>
    <w:rsid w:val="00EE1EAE"/>
    <w:rsid w:val="00EE38CA"/>
    <w:rsid w:val="00F00BA9"/>
    <w:rsid w:val="00F0704A"/>
    <w:rsid w:val="00F16367"/>
    <w:rsid w:val="00F21155"/>
    <w:rsid w:val="00F321D8"/>
    <w:rsid w:val="00F32AAC"/>
    <w:rsid w:val="00F32DCF"/>
    <w:rsid w:val="00F41D54"/>
    <w:rsid w:val="00F44CC8"/>
    <w:rsid w:val="00F44D86"/>
    <w:rsid w:val="00F579CD"/>
    <w:rsid w:val="00F6158F"/>
    <w:rsid w:val="00F75BD3"/>
    <w:rsid w:val="00F8063D"/>
    <w:rsid w:val="00F80C09"/>
    <w:rsid w:val="00F81180"/>
    <w:rsid w:val="00F83588"/>
    <w:rsid w:val="00F9414A"/>
    <w:rsid w:val="00F942D7"/>
    <w:rsid w:val="00FA4864"/>
    <w:rsid w:val="00FB5EAA"/>
    <w:rsid w:val="00FB7219"/>
    <w:rsid w:val="00FC476C"/>
    <w:rsid w:val="00FD6395"/>
    <w:rsid w:val="00FE01BB"/>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15D8B6"/>
  <w15:docId w15:val="{4F982FF9-325D-4691-87F6-EB82F121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7F3"/>
    <w:pPr>
      <w:spacing w:before="120" w:after="120"/>
    </w:pPr>
    <w:rPr>
      <w:rFonts w:ascii="Arial" w:hAnsi="Arial"/>
    </w:rPr>
  </w:style>
  <w:style w:type="paragraph" w:styleId="Heading1">
    <w:name w:val="heading 1"/>
    <w:basedOn w:val="Normal"/>
    <w:next w:val="Normal"/>
    <w:link w:val="Heading1Char"/>
    <w:uiPriority w:val="9"/>
    <w:qFormat/>
    <w:rsid w:val="00AF0B90"/>
    <w:pPr>
      <w:widowControl w:val="0"/>
      <w:numPr>
        <w:numId w:val="44"/>
      </w:numPr>
      <w:autoSpaceDE w:val="0"/>
      <w:autoSpaceDN w:val="0"/>
      <w:adjustRightInd w:val="0"/>
      <w:ind w:hanging="720"/>
      <w:outlineLvl w:val="0"/>
    </w:pPr>
    <w:rPr>
      <w:rFonts w:cs="Arial"/>
      <w:b/>
      <w:bCs/>
    </w:rPr>
  </w:style>
  <w:style w:type="paragraph" w:styleId="Heading2">
    <w:name w:val="heading 2"/>
    <w:basedOn w:val="Normal"/>
    <w:next w:val="Normal"/>
    <w:link w:val="Heading2Char"/>
    <w:uiPriority w:val="9"/>
    <w:unhideWhenUsed/>
    <w:qFormat/>
    <w:rsid w:val="00AF0B90"/>
    <w:pPr>
      <w:widowControl w:val="0"/>
      <w:autoSpaceDE w:val="0"/>
      <w:autoSpaceDN w:val="0"/>
      <w:adjustRightInd w:val="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BC8"/>
    <w:rPr>
      <w:rFonts w:ascii="Tahoma" w:hAnsi="Tahoma" w:cs="Tahoma"/>
      <w:sz w:val="16"/>
      <w:szCs w:val="16"/>
    </w:rPr>
  </w:style>
  <w:style w:type="character" w:customStyle="1" w:styleId="BalloonTextChar">
    <w:name w:val="Balloon Text Char"/>
    <w:basedOn w:val="DefaultParagraphFont"/>
    <w:link w:val="BalloonText"/>
    <w:uiPriority w:val="99"/>
    <w:semiHidden/>
    <w:rsid w:val="00A35BC8"/>
    <w:rPr>
      <w:rFonts w:ascii="Tahoma" w:hAnsi="Tahoma" w:cs="Tahoma"/>
      <w:sz w:val="16"/>
      <w:szCs w:val="16"/>
    </w:rPr>
  </w:style>
  <w:style w:type="paragraph" w:styleId="Header">
    <w:name w:val="header"/>
    <w:basedOn w:val="Normal"/>
    <w:link w:val="HeaderChar"/>
    <w:uiPriority w:val="99"/>
    <w:unhideWhenUsed/>
    <w:rsid w:val="00F0704A"/>
    <w:pPr>
      <w:tabs>
        <w:tab w:val="center" w:pos="4680"/>
        <w:tab w:val="right" w:pos="9360"/>
      </w:tabs>
    </w:pPr>
  </w:style>
  <w:style w:type="character" w:customStyle="1" w:styleId="HeaderChar">
    <w:name w:val="Header Char"/>
    <w:basedOn w:val="DefaultParagraphFont"/>
    <w:link w:val="Header"/>
    <w:uiPriority w:val="99"/>
    <w:rsid w:val="00F0704A"/>
  </w:style>
  <w:style w:type="paragraph" w:styleId="Footer">
    <w:name w:val="footer"/>
    <w:basedOn w:val="Normal"/>
    <w:link w:val="FooterChar"/>
    <w:uiPriority w:val="99"/>
    <w:unhideWhenUsed/>
    <w:rsid w:val="00F0704A"/>
    <w:pPr>
      <w:tabs>
        <w:tab w:val="center" w:pos="4680"/>
        <w:tab w:val="right" w:pos="9360"/>
      </w:tabs>
    </w:pPr>
  </w:style>
  <w:style w:type="character" w:customStyle="1" w:styleId="FooterChar">
    <w:name w:val="Footer Char"/>
    <w:basedOn w:val="DefaultParagraphFont"/>
    <w:link w:val="Footer"/>
    <w:uiPriority w:val="99"/>
    <w:rsid w:val="00F0704A"/>
  </w:style>
  <w:style w:type="paragraph" w:styleId="ListParagraph">
    <w:name w:val="List Paragraph"/>
    <w:basedOn w:val="Normal"/>
    <w:uiPriority w:val="34"/>
    <w:qFormat/>
    <w:rsid w:val="008E5858"/>
    <w:pPr>
      <w:ind w:left="720"/>
    </w:pPr>
  </w:style>
  <w:style w:type="paragraph" w:customStyle="1" w:styleId="numpara1">
    <w:name w:val="numpara1"/>
    <w:basedOn w:val="Normal"/>
    <w:uiPriority w:val="99"/>
    <w:rsid w:val="00C804DB"/>
    <w:pPr>
      <w:spacing w:after="240"/>
      <w:jc w:val="both"/>
    </w:pPr>
    <w:rPr>
      <w:rFonts w:eastAsia="Times New Roman" w:cs="Times New Roman"/>
      <w:szCs w:val="20"/>
      <w:lang w:val="en-AU" w:eastAsia="en-US"/>
    </w:rPr>
  </w:style>
  <w:style w:type="paragraph" w:customStyle="1" w:styleId="numpara2">
    <w:name w:val="numpara2"/>
    <w:basedOn w:val="Normal"/>
    <w:uiPriority w:val="99"/>
    <w:rsid w:val="00C804DB"/>
    <w:pPr>
      <w:spacing w:after="240"/>
      <w:jc w:val="both"/>
    </w:pPr>
    <w:rPr>
      <w:rFonts w:eastAsia="Times New Roman" w:cs="Times New Roman"/>
      <w:szCs w:val="20"/>
      <w:lang w:val="en-AU" w:eastAsia="en-US"/>
    </w:rPr>
  </w:style>
  <w:style w:type="paragraph" w:customStyle="1" w:styleId="numpara3">
    <w:name w:val="numpara3"/>
    <w:basedOn w:val="Normal"/>
    <w:uiPriority w:val="99"/>
    <w:rsid w:val="00C804DB"/>
    <w:pPr>
      <w:spacing w:after="240"/>
      <w:jc w:val="both"/>
    </w:pPr>
    <w:rPr>
      <w:rFonts w:eastAsia="Times New Roman" w:cs="Times New Roman"/>
      <w:szCs w:val="20"/>
      <w:lang w:val="en-AU" w:eastAsia="en-US"/>
    </w:rPr>
  </w:style>
  <w:style w:type="paragraph" w:customStyle="1" w:styleId="numpara4">
    <w:name w:val="numpara4"/>
    <w:basedOn w:val="Normal"/>
    <w:uiPriority w:val="99"/>
    <w:rsid w:val="00C804DB"/>
    <w:pPr>
      <w:spacing w:after="240"/>
      <w:jc w:val="both"/>
    </w:pPr>
    <w:rPr>
      <w:rFonts w:eastAsia="Times New Roman" w:cs="Times New Roman"/>
      <w:szCs w:val="20"/>
      <w:lang w:val="en-AU" w:eastAsia="en-US"/>
    </w:rPr>
  </w:style>
  <w:style w:type="paragraph" w:customStyle="1" w:styleId="numpara5">
    <w:name w:val="numpara5"/>
    <w:basedOn w:val="Normal"/>
    <w:uiPriority w:val="99"/>
    <w:rsid w:val="00C804DB"/>
    <w:pPr>
      <w:spacing w:after="240"/>
      <w:jc w:val="both"/>
    </w:pPr>
    <w:rPr>
      <w:rFonts w:eastAsia="Times New Roman" w:cs="Times New Roman"/>
      <w:szCs w:val="20"/>
      <w:lang w:val="en-AU" w:eastAsia="en-US"/>
    </w:rPr>
  </w:style>
  <w:style w:type="paragraph" w:customStyle="1" w:styleId="subsection">
    <w:name w:val="subsection"/>
    <w:basedOn w:val="Normal"/>
    <w:rsid w:val="009E050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ubsectionhead">
    <w:name w:val="subsectionhead"/>
    <w:basedOn w:val="Normal"/>
    <w:rsid w:val="009E0509"/>
    <w:pPr>
      <w:spacing w:before="100" w:beforeAutospacing="1" w:after="100" w:afterAutospacing="1"/>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DA7A52"/>
    <w:rPr>
      <w:sz w:val="16"/>
      <w:szCs w:val="16"/>
    </w:rPr>
  </w:style>
  <w:style w:type="paragraph" w:styleId="CommentText">
    <w:name w:val="annotation text"/>
    <w:basedOn w:val="Normal"/>
    <w:link w:val="CommentTextChar"/>
    <w:uiPriority w:val="99"/>
    <w:semiHidden/>
    <w:unhideWhenUsed/>
    <w:rsid w:val="00DA7A52"/>
    <w:rPr>
      <w:sz w:val="20"/>
      <w:szCs w:val="20"/>
    </w:rPr>
  </w:style>
  <w:style w:type="character" w:customStyle="1" w:styleId="CommentTextChar">
    <w:name w:val="Comment Text Char"/>
    <w:basedOn w:val="DefaultParagraphFont"/>
    <w:link w:val="CommentText"/>
    <w:uiPriority w:val="99"/>
    <w:semiHidden/>
    <w:rsid w:val="00DA7A52"/>
    <w:rPr>
      <w:sz w:val="20"/>
      <w:szCs w:val="20"/>
    </w:rPr>
  </w:style>
  <w:style w:type="paragraph" w:styleId="CommentSubject">
    <w:name w:val="annotation subject"/>
    <w:basedOn w:val="CommentText"/>
    <w:next w:val="CommentText"/>
    <w:link w:val="CommentSubjectChar"/>
    <w:uiPriority w:val="99"/>
    <w:semiHidden/>
    <w:unhideWhenUsed/>
    <w:rsid w:val="00DA7A52"/>
    <w:rPr>
      <w:b/>
      <w:bCs/>
    </w:rPr>
  </w:style>
  <w:style w:type="character" w:customStyle="1" w:styleId="CommentSubjectChar">
    <w:name w:val="Comment Subject Char"/>
    <w:basedOn w:val="CommentTextChar"/>
    <w:link w:val="CommentSubject"/>
    <w:uiPriority w:val="99"/>
    <w:semiHidden/>
    <w:rsid w:val="00DA7A52"/>
    <w:rPr>
      <w:b/>
      <w:bCs/>
      <w:sz w:val="20"/>
      <w:szCs w:val="20"/>
    </w:rPr>
  </w:style>
  <w:style w:type="paragraph" w:styleId="Revision">
    <w:name w:val="Revision"/>
    <w:hidden/>
    <w:uiPriority w:val="99"/>
    <w:semiHidden/>
    <w:rsid w:val="00DA7A52"/>
    <w:pPr>
      <w:spacing w:after="0" w:line="240" w:lineRule="auto"/>
    </w:pPr>
  </w:style>
  <w:style w:type="character" w:styleId="Hyperlink">
    <w:name w:val="Hyperlink"/>
    <w:basedOn w:val="DefaultParagraphFont"/>
    <w:uiPriority w:val="99"/>
    <w:rsid w:val="00946148"/>
    <w:rPr>
      <w:color w:val="0000FF"/>
      <w:u w:val="single"/>
    </w:rPr>
  </w:style>
  <w:style w:type="character" w:customStyle="1" w:styleId="Heading1Char">
    <w:name w:val="Heading 1 Char"/>
    <w:basedOn w:val="DefaultParagraphFont"/>
    <w:link w:val="Heading1"/>
    <w:uiPriority w:val="9"/>
    <w:rsid w:val="00AF0B90"/>
    <w:rPr>
      <w:rFonts w:ascii="Arial" w:hAnsi="Arial" w:cs="Arial"/>
      <w:b/>
      <w:bCs/>
    </w:rPr>
  </w:style>
  <w:style w:type="paragraph" w:styleId="NoSpacing">
    <w:name w:val="No Spacing"/>
    <w:uiPriority w:val="1"/>
    <w:qFormat/>
    <w:rsid w:val="006003EE"/>
    <w:pPr>
      <w:spacing w:after="0" w:line="240" w:lineRule="auto"/>
    </w:pPr>
    <w:rPr>
      <w:rFonts w:ascii="Calibri" w:eastAsia="SimSun" w:hAnsi="Calibri" w:cs="Times New Roman"/>
    </w:rPr>
  </w:style>
  <w:style w:type="character" w:customStyle="1" w:styleId="Heading2Char">
    <w:name w:val="Heading 2 Char"/>
    <w:basedOn w:val="DefaultParagraphFont"/>
    <w:link w:val="Heading2"/>
    <w:uiPriority w:val="9"/>
    <w:rsid w:val="00AF0B90"/>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B3D15-3044-4DB5-9D2A-4CAFDE00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3860</Words>
  <Characters>20631</Characters>
  <Application>Microsoft Office Word</Application>
  <DocSecurity>0</DocSecurity>
  <Lines>365</Lines>
  <Paragraphs>157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Qiu</dc:creator>
  <cp:lastModifiedBy>Theresa Glab</cp:lastModifiedBy>
  <cp:revision>98</cp:revision>
  <cp:lastPrinted>2023-07-26T05:14:00Z</cp:lastPrinted>
  <dcterms:created xsi:type="dcterms:W3CDTF">2017-12-15T03:54:00Z</dcterms:created>
  <dcterms:modified xsi:type="dcterms:W3CDTF">2026-02-27T08:08:00Z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6c02173d7ea97095df5d9e798d66bdcadb538796f37f3a8868b0d40d5ba52ebd</vt:lpwstr>
  </property>
</Properties>
</file>